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97D" w:rsidRPr="00552349" w:rsidRDefault="0060797D" w:rsidP="0060797D">
      <w:pPr>
        <w:spacing w:line="360" w:lineRule="auto"/>
        <w:jc w:val="center"/>
        <w:rPr>
          <w:rFonts w:ascii="Times New Roman" w:hAnsi="Times New Roman" w:cs="Times New Roman"/>
          <w:b/>
          <w:sz w:val="36"/>
          <w:szCs w:val="30"/>
        </w:rPr>
      </w:pPr>
      <w:r>
        <w:rPr>
          <w:rFonts w:ascii="Times New Roman" w:hAnsi="Times New Roman" w:cs="Times New Roman" w:hint="eastAsia"/>
          <w:b/>
          <w:sz w:val="36"/>
          <w:szCs w:val="30"/>
        </w:rPr>
        <w:t>Seminar Report Application Online</w:t>
      </w:r>
      <w:r w:rsidRPr="00552349">
        <w:rPr>
          <w:rFonts w:ascii="Times New Roman" w:hAnsi="Times New Roman" w:cs="Times New Roman"/>
          <w:b/>
          <w:sz w:val="36"/>
          <w:szCs w:val="30"/>
        </w:rPr>
        <w:t xml:space="preserve"> </w:t>
      </w:r>
    </w:p>
    <w:p w:rsidR="0060797D" w:rsidRDefault="0060797D" w:rsidP="0060797D">
      <w:pPr>
        <w:widowControl/>
        <w:jc w:val="left"/>
        <w:rPr>
          <w:rFonts w:ascii="Times New Roman" w:hAnsi="Times New Roman" w:cs="Times New Roman"/>
          <w:sz w:val="30"/>
          <w:szCs w:val="30"/>
        </w:rPr>
      </w:pPr>
      <w:r>
        <w:rPr>
          <w:rFonts w:ascii="Times New Roman" w:hAnsi="Times New Roman" w:cs="Times New Roman" w:hint="eastAsia"/>
          <w:sz w:val="30"/>
          <w:szCs w:val="30"/>
        </w:rPr>
        <w:t>Seminar I and II will hold in April or November for each year. Firstly, you need to apply online via the seminar application system.</w:t>
      </w:r>
    </w:p>
    <w:p w:rsidR="0060797D" w:rsidRPr="0060797D" w:rsidRDefault="0060797D" w:rsidP="0060797D">
      <w:pPr>
        <w:widowControl/>
        <w:jc w:val="left"/>
        <w:rPr>
          <w:rFonts w:ascii="Times New Roman" w:hAnsi="Times New Roman" w:cs="Times New Roman"/>
          <w:b/>
          <w:sz w:val="30"/>
          <w:szCs w:val="30"/>
        </w:rPr>
      </w:pPr>
      <w:r w:rsidRPr="0060797D">
        <w:rPr>
          <w:rFonts w:ascii="Times New Roman" w:hAnsi="Times New Roman" w:cs="Times New Roman"/>
          <w:b/>
          <w:sz w:val="30"/>
          <w:szCs w:val="30"/>
        </w:rPr>
        <w:t>A</w:t>
      </w:r>
      <w:r w:rsidRPr="0060797D">
        <w:rPr>
          <w:rFonts w:ascii="Times New Roman" w:hAnsi="Times New Roman" w:cs="Times New Roman" w:hint="eastAsia"/>
          <w:b/>
          <w:sz w:val="30"/>
          <w:szCs w:val="30"/>
        </w:rPr>
        <w:t>ddress</w:t>
      </w:r>
    </w:p>
    <w:p w:rsidR="0060797D" w:rsidRDefault="00FA1517" w:rsidP="0060797D">
      <w:pPr>
        <w:widowControl/>
        <w:jc w:val="left"/>
        <w:rPr>
          <w:rFonts w:ascii="Times New Roman" w:hAnsi="Times New Roman" w:cs="Times New Roman"/>
          <w:sz w:val="30"/>
          <w:szCs w:val="30"/>
        </w:rPr>
      </w:pPr>
      <w:hyperlink r:id="rId7" w:history="1">
        <w:r w:rsidR="0060797D" w:rsidRPr="00E3755B">
          <w:rPr>
            <w:rStyle w:val="a5"/>
            <w:rFonts w:ascii="Times New Roman" w:hAnsi="Times New Roman" w:cs="Times New Roman"/>
            <w:sz w:val="30"/>
            <w:szCs w:val="30"/>
          </w:rPr>
          <w:t>http://oaonline.dicp.ac.cn/index-dicp.htm</w:t>
        </w:r>
      </w:hyperlink>
    </w:p>
    <w:p w:rsidR="0060797D" w:rsidRDefault="0060797D" w:rsidP="0060797D">
      <w:pPr>
        <w:widowControl/>
        <w:jc w:val="left"/>
        <w:rPr>
          <w:rFonts w:ascii="Times New Roman" w:hAnsi="Times New Roman" w:cs="Times New Roman"/>
          <w:sz w:val="30"/>
          <w:szCs w:val="30"/>
        </w:rPr>
      </w:pPr>
      <w:r>
        <w:rPr>
          <w:rFonts w:ascii="Times New Roman" w:hAnsi="Times New Roman" w:cs="Times New Roman" w:hint="eastAsia"/>
          <w:sz w:val="30"/>
          <w:szCs w:val="30"/>
        </w:rPr>
        <w:t>User name and password is your student ID.</w:t>
      </w:r>
    </w:p>
    <w:p w:rsidR="0060797D" w:rsidRDefault="0060797D" w:rsidP="0060797D">
      <w:pPr>
        <w:widowControl/>
        <w:jc w:val="left"/>
        <w:rPr>
          <w:rFonts w:ascii="Times New Roman" w:hAnsi="Times New Roman" w:cs="Times New Roman"/>
          <w:sz w:val="30"/>
          <w:szCs w:val="30"/>
        </w:rPr>
      </w:pPr>
      <w:r>
        <w:rPr>
          <w:rFonts w:ascii="Times New Roman" w:hAnsi="Times New Roman" w:cs="Times New Roman" w:hint="eastAsia"/>
          <w:sz w:val="30"/>
          <w:szCs w:val="30"/>
        </w:rPr>
        <w:t xml:space="preserve">Find and </w:t>
      </w:r>
      <w:r w:rsidRPr="0060797D">
        <w:rPr>
          <w:rFonts w:ascii="Times New Roman" w:hAnsi="Times New Roman" w:cs="Times New Roman" w:hint="eastAsia"/>
          <w:b/>
          <w:sz w:val="30"/>
          <w:szCs w:val="30"/>
        </w:rPr>
        <w:t>click</w:t>
      </w:r>
      <w:r>
        <w:rPr>
          <w:rFonts w:ascii="Times New Roman" w:hAnsi="Times New Roman" w:cs="Times New Roman" w:hint="eastAsia"/>
          <w:sz w:val="30"/>
          <w:szCs w:val="30"/>
        </w:rPr>
        <w:t xml:space="preserve"> seminar report in system named </w:t>
      </w:r>
      <w:r>
        <w:rPr>
          <w:rFonts w:ascii="Times New Roman" w:hAnsi="Times New Roman" w:cs="Times New Roman"/>
          <w:sz w:val="30"/>
          <w:szCs w:val="30"/>
        </w:rPr>
        <w:t>“</w:t>
      </w:r>
      <w:r w:rsidRPr="0060797D">
        <w:rPr>
          <w:rFonts w:ascii="Times New Roman" w:hAnsi="Times New Roman" w:cs="Times New Roman" w:hint="eastAsia"/>
          <w:sz w:val="30"/>
          <w:szCs w:val="30"/>
        </w:rPr>
        <w:t>Seminar</w:t>
      </w:r>
      <w:r w:rsidRPr="0060797D">
        <w:rPr>
          <w:rFonts w:ascii="Times New Roman" w:hAnsi="Times New Roman" w:cs="Times New Roman" w:hint="eastAsia"/>
          <w:sz w:val="30"/>
          <w:szCs w:val="30"/>
        </w:rPr>
        <w:t>报名</w:t>
      </w:r>
      <w:r>
        <w:rPr>
          <w:rFonts w:ascii="Times New Roman" w:hAnsi="Times New Roman" w:cs="Times New Roman"/>
          <w:sz w:val="30"/>
          <w:szCs w:val="30"/>
        </w:rPr>
        <w:t>”</w:t>
      </w:r>
      <w:r w:rsidRPr="00FD4782">
        <w:rPr>
          <w:rFonts w:ascii="Times New Roman" w:hAnsi="Times New Roman" w:cs="Times New Roman"/>
          <w:sz w:val="30"/>
          <w:szCs w:val="30"/>
        </w:rPr>
        <w:t xml:space="preserve"> </w:t>
      </w:r>
    </w:p>
    <w:p w:rsidR="0060797D" w:rsidRDefault="0060797D" w:rsidP="0060797D">
      <w:pPr>
        <w:widowControl/>
        <w:jc w:val="left"/>
        <w:rPr>
          <w:rFonts w:ascii="Times New Roman" w:hAnsi="Times New Roman" w:cs="Times New Roman"/>
          <w:sz w:val="30"/>
          <w:szCs w:val="30"/>
        </w:rPr>
      </w:pPr>
      <w:r>
        <w:rPr>
          <w:rFonts w:ascii="Times New Roman" w:hAnsi="Times New Roman" w:cs="Times New Roman"/>
          <w:sz w:val="30"/>
          <w:szCs w:val="30"/>
        </w:rPr>
        <w:t>F</w:t>
      </w:r>
      <w:r>
        <w:rPr>
          <w:rFonts w:ascii="Times New Roman" w:hAnsi="Times New Roman" w:cs="Times New Roman" w:hint="eastAsia"/>
          <w:sz w:val="30"/>
          <w:szCs w:val="30"/>
        </w:rPr>
        <w:t xml:space="preserve">ind and </w:t>
      </w:r>
      <w:r w:rsidRPr="0060797D">
        <w:rPr>
          <w:rFonts w:ascii="Times New Roman" w:hAnsi="Times New Roman" w:cs="Times New Roman" w:hint="eastAsia"/>
          <w:b/>
          <w:sz w:val="30"/>
          <w:szCs w:val="30"/>
        </w:rPr>
        <w:t>choose</w:t>
      </w:r>
      <w:r>
        <w:rPr>
          <w:rFonts w:ascii="Times New Roman" w:hAnsi="Times New Roman" w:cs="Times New Roman" w:hint="eastAsia"/>
          <w:sz w:val="30"/>
          <w:szCs w:val="30"/>
        </w:rPr>
        <w:t xml:space="preserve"> the type of your seminar</w:t>
      </w:r>
      <w:r w:rsidR="003E7618">
        <w:rPr>
          <w:rFonts w:ascii="Times New Roman" w:hAnsi="Times New Roman" w:cs="Times New Roman" w:hint="eastAsia"/>
          <w:sz w:val="30"/>
          <w:szCs w:val="30"/>
        </w:rPr>
        <w:t xml:space="preserve"> which</w:t>
      </w:r>
      <w:r>
        <w:rPr>
          <w:rFonts w:ascii="Times New Roman" w:hAnsi="Times New Roman" w:cs="Times New Roman" w:hint="eastAsia"/>
          <w:sz w:val="30"/>
          <w:szCs w:val="30"/>
        </w:rPr>
        <w:t xml:space="preserve"> </w:t>
      </w:r>
      <w:r w:rsidR="003E7618">
        <w:rPr>
          <w:rFonts w:ascii="Times New Roman" w:hAnsi="Times New Roman" w:cs="Times New Roman" w:hint="eastAsia"/>
          <w:sz w:val="30"/>
          <w:szCs w:val="30"/>
        </w:rPr>
        <w:t xml:space="preserve">in </w:t>
      </w:r>
      <w:r>
        <w:rPr>
          <w:rFonts w:ascii="Times New Roman" w:hAnsi="Times New Roman" w:cs="Times New Roman" w:hint="eastAsia"/>
          <w:sz w:val="30"/>
          <w:szCs w:val="30"/>
        </w:rPr>
        <w:t xml:space="preserve">the system </w:t>
      </w:r>
      <w:r w:rsidR="003E7618">
        <w:rPr>
          <w:rFonts w:ascii="Times New Roman" w:hAnsi="Times New Roman" w:cs="Times New Roman" w:hint="eastAsia"/>
          <w:sz w:val="30"/>
          <w:szCs w:val="30"/>
        </w:rPr>
        <w:t xml:space="preserve">it </w:t>
      </w:r>
      <w:r>
        <w:rPr>
          <w:rFonts w:ascii="Times New Roman" w:hAnsi="Times New Roman" w:cs="Times New Roman" w:hint="eastAsia"/>
          <w:sz w:val="30"/>
          <w:szCs w:val="30"/>
        </w:rPr>
        <w:t xml:space="preserve">showed </w:t>
      </w:r>
      <w:r w:rsidR="003E7618">
        <w:rPr>
          <w:rFonts w:ascii="Times New Roman" w:hAnsi="Times New Roman" w:cs="Times New Roman" w:hint="eastAsia"/>
          <w:sz w:val="30"/>
          <w:szCs w:val="30"/>
        </w:rPr>
        <w:t xml:space="preserve">as </w:t>
      </w:r>
      <w:r>
        <w:rPr>
          <w:rFonts w:ascii="Times New Roman" w:hAnsi="Times New Roman" w:cs="Times New Roman"/>
          <w:sz w:val="30"/>
          <w:szCs w:val="30"/>
        </w:rPr>
        <w:t>“</w:t>
      </w:r>
      <w:r w:rsidRPr="0060797D">
        <w:rPr>
          <w:rFonts w:ascii="Times New Roman" w:hAnsi="Times New Roman" w:cs="Times New Roman" w:hint="eastAsia"/>
          <w:sz w:val="30"/>
          <w:szCs w:val="30"/>
        </w:rPr>
        <w:t>Seminar</w:t>
      </w:r>
      <w:r w:rsidRPr="0060797D">
        <w:rPr>
          <w:rFonts w:ascii="Times New Roman" w:hAnsi="Times New Roman" w:cs="Times New Roman" w:hint="eastAsia"/>
          <w:sz w:val="30"/>
          <w:szCs w:val="30"/>
        </w:rPr>
        <w:t>类型</w:t>
      </w:r>
      <w:r>
        <w:rPr>
          <w:rFonts w:ascii="Times New Roman" w:hAnsi="Times New Roman" w:cs="Times New Roman"/>
          <w:sz w:val="30"/>
          <w:szCs w:val="30"/>
        </w:rPr>
        <w:t>”</w:t>
      </w:r>
      <w:bookmarkStart w:id="0" w:name="_GoBack"/>
      <w:bookmarkEnd w:id="0"/>
    </w:p>
    <w:p w:rsidR="0060797D" w:rsidRDefault="0060797D" w:rsidP="0060797D">
      <w:pPr>
        <w:widowControl/>
        <w:jc w:val="left"/>
        <w:rPr>
          <w:rFonts w:ascii="Times New Roman" w:hAnsi="Times New Roman" w:cs="Times New Roman"/>
          <w:sz w:val="30"/>
          <w:szCs w:val="30"/>
        </w:rPr>
      </w:pPr>
      <w:r>
        <w:rPr>
          <w:rFonts w:ascii="Times New Roman" w:hAnsi="Times New Roman" w:cs="Times New Roman" w:hint="eastAsia"/>
          <w:sz w:val="30"/>
          <w:szCs w:val="30"/>
        </w:rPr>
        <w:t xml:space="preserve">Type your Seminar title into </w:t>
      </w:r>
      <w:r>
        <w:rPr>
          <w:rFonts w:ascii="Times New Roman" w:hAnsi="Times New Roman" w:cs="Times New Roman"/>
          <w:sz w:val="30"/>
          <w:szCs w:val="30"/>
        </w:rPr>
        <w:t>“</w:t>
      </w:r>
      <w:r w:rsidRPr="0060797D">
        <w:rPr>
          <w:rFonts w:ascii="Times New Roman" w:hAnsi="Times New Roman" w:cs="Times New Roman" w:hint="eastAsia"/>
          <w:sz w:val="30"/>
          <w:szCs w:val="30"/>
        </w:rPr>
        <w:t>Seminar</w:t>
      </w:r>
      <w:r w:rsidRPr="0060797D">
        <w:rPr>
          <w:rFonts w:ascii="Times New Roman" w:hAnsi="Times New Roman" w:cs="Times New Roman" w:hint="eastAsia"/>
          <w:sz w:val="30"/>
          <w:szCs w:val="30"/>
        </w:rPr>
        <w:t>题目</w:t>
      </w:r>
      <w:r>
        <w:rPr>
          <w:rFonts w:ascii="Times New Roman" w:hAnsi="Times New Roman" w:cs="Times New Roman"/>
          <w:sz w:val="30"/>
          <w:szCs w:val="30"/>
        </w:rPr>
        <w:t>”</w:t>
      </w:r>
      <w:r>
        <w:rPr>
          <w:rFonts w:ascii="Times New Roman" w:hAnsi="Times New Roman" w:cs="Times New Roman" w:hint="eastAsia"/>
          <w:sz w:val="30"/>
          <w:szCs w:val="30"/>
        </w:rPr>
        <w:t xml:space="preserve">, then click </w:t>
      </w:r>
      <w:r>
        <w:rPr>
          <w:rFonts w:ascii="Times New Roman" w:hAnsi="Times New Roman" w:cs="Times New Roman"/>
          <w:sz w:val="30"/>
          <w:szCs w:val="30"/>
        </w:rPr>
        <w:t>“</w:t>
      </w:r>
      <w:r>
        <w:rPr>
          <w:rFonts w:ascii="Times New Roman" w:hAnsi="Times New Roman" w:cs="Times New Roman" w:hint="eastAsia"/>
          <w:sz w:val="30"/>
          <w:szCs w:val="30"/>
        </w:rPr>
        <w:t>修改</w:t>
      </w:r>
      <w:r>
        <w:rPr>
          <w:rFonts w:ascii="Times New Roman" w:hAnsi="Times New Roman" w:cs="Times New Roman"/>
          <w:sz w:val="30"/>
          <w:szCs w:val="30"/>
        </w:rPr>
        <w:t>”</w:t>
      </w:r>
      <w:r>
        <w:rPr>
          <w:rFonts w:ascii="Times New Roman" w:hAnsi="Times New Roman" w:cs="Times New Roman" w:hint="eastAsia"/>
          <w:sz w:val="30"/>
          <w:szCs w:val="30"/>
        </w:rPr>
        <w:t>。</w:t>
      </w:r>
    </w:p>
    <w:p w:rsidR="0060797D" w:rsidRPr="0060797D" w:rsidRDefault="0060797D" w:rsidP="0060797D">
      <w:pPr>
        <w:widowControl/>
        <w:jc w:val="left"/>
        <w:rPr>
          <w:rFonts w:ascii="Times New Roman" w:hAnsi="Times New Roman" w:cs="Times New Roman"/>
          <w:b/>
          <w:color w:val="FF0000"/>
          <w:sz w:val="30"/>
          <w:szCs w:val="30"/>
        </w:rPr>
      </w:pPr>
      <w:r w:rsidRPr="0060797D">
        <w:rPr>
          <w:rFonts w:ascii="Times New Roman" w:hAnsi="Times New Roman" w:cs="Times New Roman" w:hint="eastAsia"/>
          <w:b/>
          <w:color w:val="FF0000"/>
          <w:sz w:val="30"/>
          <w:szCs w:val="30"/>
        </w:rPr>
        <w:t>NOTE</w:t>
      </w:r>
      <w:r w:rsidRPr="0060797D">
        <w:rPr>
          <w:rFonts w:ascii="Times New Roman" w:hAnsi="Times New Roman" w:cs="Times New Roman" w:hint="eastAsia"/>
          <w:b/>
          <w:color w:val="FF0000"/>
          <w:sz w:val="30"/>
          <w:szCs w:val="30"/>
        </w:rPr>
        <w:t>：</w:t>
      </w:r>
      <w:r w:rsidRPr="0060797D">
        <w:rPr>
          <w:rFonts w:ascii="Times New Roman" w:hAnsi="Times New Roman" w:cs="Times New Roman" w:hint="eastAsia"/>
          <w:b/>
          <w:color w:val="FF0000"/>
          <w:sz w:val="30"/>
          <w:szCs w:val="30"/>
        </w:rPr>
        <w:t>Application online can only be submitted before the deadline.</w:t>
      </w:r>
    </w:p>
    <w:p w:rsidR="0060797D" w:rsidRDefault="0060797D" w:rsidP="0060797D">
      <w:pPr>
        <w:widowControl/>
        <w:jc w:val="left"/>
        <w:rPr>
          <w:rFonts w:ascii="Times New Roman" w:hAnsi="Times New Roman" w:cs="Times New Roman"/>
          <w:sz w:val="30"/>
          <w:szCs w:val="30"/>
        </w:rPr>
      </w:pPr>
    </w:p>
    <w:p w:rsidR="0060797D" w:rsidRDefault="0060797D" w:rsidP="0060797D">
      <w:pPr>
        <w:widowControl/>
        <w:jc w:val="left"/>
        <w:rPr>
          <w:rFonts w:ascii="Times New Roman" w:hAnsi="Times New Roman" w:cs="Times New Roman"/>
          <w:sz w:val="30"/>
          <w:szCs w:val="30"/>
        </w:rPr>
      </w:pPr>
    </w:p>
    <w:p w:rsidR="0060797D" w:rsidRDefault="0060797D" w:rsidP="0060797D">
      <w:pPr>
        <w:widowControl/>
        <w:jc w:val="left"/>
        <w:rPr>
          <w:rFonts w:ascii="Times New Roman" w:hAnsi="Times New Roman" w:cs="Times New Roman"/>
          <w:sz w:val="30"/>
          <w:szCs w:val="30"/>
        </w:rPr>
      </w:pPr>
    </w:p>
    <w:p w:rsidR="0060797D" w:rsidRDefault="0060797D" w:rsidP="0060797D">
      <w:pPr>
        <w:widowControl/>
        <w:jc w:val="left"/>
        <w:rPr>
          <w:rFonts w:ascii="Times New Roman" w:hAnsi="Times New Roman" w:cs="Times New Roman"/>
          <w:sz w:val="30"/>
          <w:szCs w:val="30"/>
        </w:rPr>
      </w:pPr>
    </w:p>
    <w:p w:rsidR="008F0390" w:rsidRDefault="008F0390" w:rsidP="0060797D">
      <w:pPr>
        <w:widowControl/>
        <w:jc w:val="left"/>
        <w:rPr>
          <w:rFonts w:ascii="Times New Roman" w:hAnsi="Times New Roman" w:cs="Times New Roman"/>
          <w:b/>
          <w:sz w:val="36"/>
          <w:szCs w:val="30"/>
        </w:rPr>
      </w:pPr>
      <w:r>
        <w:rPr>
          <w:rFonts w:ascii="Times New Roman" w:hAnsi="Times New Roman" w:cs="Times New Roman"/>
          <w:b/>
          <w:sz w:val="36"/>
          <w:szCs w:val="30"/>
        </w:rPr>
        <w:br w:type="page"/>
      </w:r>
    </w:p>
    <w:p w:rsidR="00FD4782" w:rsidRPr="00552349" w:rsidRDefault="00552349" w:rsidP="00FD4782">
      <w:pPr>
        <w:spacing w:line="360" w:lineRule="auto"/>
        <w:jc w:val="center"/>
        <w:rPr>
          <w:rFonts w:ascii="Times New Roman" w:hAnsi="Times New Roman" w:cs="Times New Roman"/>
          <w:b/>
          <w:sz w:val="36"/>
          <w:szCs w:val="30"/>
        </w:rPr>
      </w:pPr>
      <w:r>
        <w:rPr>
          <w:rFonts w:ascii="Times New Roman" w:hAnsi="Times New Roman" w:cs="Times New Roman"/>
          <w:b/>
          <w:sz w:val="36"/>
          <w:szCs w:val="30"/>
        </w:rPr>
        <w:lastRenderedPageBreak/>
        <w:t>R</w:t>
      </w:r>
      <w:r>
        <w:rPr>
          <w:rFonts w:ascii="Times New Roman" w:hAnsi="Times New Roman" w:cs="Times New Roman" w:hint="eastAsia"/>
          <w:b/>
          <w:sz w:val="36"/>
          <w:szCs w:val="30"/>
        </w:rPr>
        <w:t>ules for</w:t>
      </w:r>
      <w:r w:rsidRPr="00552349">
        <w:rPr>
          <w:rFonts w:ascii="Times New Roman" w:hAnsi="Times New Roman" w:cs="Times New Roman" w:hint="eastAsia"/>
          <w:b/>
          <w:sz w:val="36"/>
          <w:szCs w:val="30"/>
        </w:rPr>
        <w:t xml:space="preserve"> </w:t>
      </w:r>
      <w:r>
        <w:rPr>
          <w:rFonts w:ascii="Times New Roman" w:hAnsi="Times New Roman" w:cs="Times New Roman" w:hint="eastAsia"/>
          <w:b/>
          <w:sz w:val="36"/>
          <w:szCs w:val="30"/>
        </w:rPr>
        <w:t>D</w:t>
      </w:r>
      <w:r w:rsidRPr="00552349">
        <w:rPr>
          <w:rFonts w:ascii="Times New Roman" w:hAnsi="Times New Roman" w:cs="Times New Roman"/>
          <w:b/>
          <w:sz w:val="36"/>
          <w:szCs w:val="30"/>
        </w:rPr>
        <w:t>octoral</w:t>
      </w:r>
      <w:r>
        <w:rPr>
          <w:rFonts w:ascii="Times New Roman" w:hAnsi="Times New Roman" w:cs="Times New Roman" w:hint="eastAsia"/>
          <w:b/>
          <w:sz w:val="36"/>
          <w:szCs w:val="30"/>
        </w:rPr>
        <w:t xml:space="preserve"> </w:t>
      </w:r>
      <w:r w:rsidR="00FD4782" w:rsidRPr="00552349">
        <w:rPr>
          <w:rFonts w:ascii="Times New Roman" w:hAnsi="Times New Roman" w:cs="Times New Roman"/>
          <w:b/>
          <w:sz w:val="36"/>
          <w:szCs w:val="30"/>
        </w:rPr>
        <w:t>Seminar</w:t>
      </w:r>
      <w:r>
        <w:rPr>
          <w:rFonts w:ascii="Times New Roman" w:hAnsi="Times New Roman" w:cs="Times New Roman" w:hint="eastAsia"/>
          <w:b/>
          <w:sz w:val="36"/>
          <w:szCs w:val="30"/>
        </w:rPr>
        <w:t xml:space="preserve"> Report of DICP</w:t>
      </w:r>
      <w:r w:rsidR="00FD4782" w:rsidRPr="00552349">
        <w:rPr>
          <w:rFonts w:ascii="Times New Roman" w:hAnsi="Times New Roman" w:cs="Times New Roman"/>
          <w:b/>
          <w:sz w:val="36"/>
          <w:szCs w:val="30"/>
        </w:rPr>
        <w:t xml:space="preserve"> </w:t>
      </w:r>
    </w:p>
    <w:p w:rsidR="00FD4782" w:rsidRPr="00FD4782" w:rsidRDefault="00FD4782" w:rsidP="00FD4782">
      <w:pPr>
        <w:spacing w:line="360" w:lineRule="auto"/>
        <w:rPr>
          <w:rFonts w:ascii="Times New Roman" w:hAnsi="Times New Roman" w:cs="Times New Roman"/>
          <w:sz w:val="30"/>
          <w:szCs w:val="30"/>
        </w:rPr>
      </w:pPr>
      <w:r w:rsidRPr="00FD4782">
        <w:rPr>
          <w:rFonts w:ascii="Times New Roman" w:hAnsi="Times New Roman" w:cs="Times New Roman"/>
          <w:sz w:val="30"/>
          <w:szCs w:val="30"/>
        </w:rPr>
        <w:t xml:space="preserve">According to the training program of </w:t>
      </w:r>
      <w:r w:rsidR="0027548D" w:rsidRPr="00FD4782">
        <w:rPr>
          <w:rFonts w:ascii="Times New Roman" w:hAnsi="Times New Roman" w:cs="Times New Roman"/>
          <w:sz w:val="30"/>
          <w:szCs w:val="30"/>
        </w:rPr>
        <w:t xml:space="preserve">postgraduate </w:t>
      </w:r>
      <w:r w:rsidR="0027548D" w:rsidRPr="0027548D">
        <w:rPr>
          <w:rFonts w:ascii="Times New Roman" w:hAnsi="Times New Roman" w:cs="Times New Roman"/>
          <w:sz w:val="30"/>
          <w:szCs w:val="30"/>
        </w:rPr>
        <w:t>students in DICP</w:t>
      </w:r>
      <w:r w:rsidR="00552349">
        <w:rPr>
          <w:rFonts w:ascii="Times New Roman" w:hAnsi="Times New Roman" w:cs="Times New Roman" w:hint="eastAsia"/>
          <w:sz w:val="30"/>
          <w:szCs w:val="30"/>
        </w:rPr>
        <w:t xml:space="preserve"> and aimed at </w:t>
      </w:r>
      <w:r w:rsidR="00552349" w:rsidRPr="00FD4782">
        <w:rPr>
          <w:rFonts w:ascii="Times New Roman" w:hAnsi="Times New Roman" w:cs="Times New Roman"/>
          <w:sz w:val="30"/>
          <w:szCs w:val="30"/>
        </w:rPr>
        <w:t>expand the</w:t>
      </w:r>
      <w:r w:rsidR="00552349">
        <w:rPr>
          <w:rFonts w:ascii="Times New Roman" w:hAnsi="Times New Roman" w:cs="Times New Roman" w:hint="eastAsia"/>
          <w:sz w:val="30"/>
          <w:szCs w:val="30"/>
        </w:rPr>
        <w:t>ir</w:t>
      </w:r>
      <w:r w:rsidR="00552349" w:rsidRPr="00FD4782">
        <w:rPr>
          <w:rFonts w:ascii="Times New Roman" w:hAnsi="Times New Roman" w:cs="Times New Roman"/>
          <w:sz w:val="30"/>
          <w:szCs w:val="30"/>
        </w:rPr>
        <w:t xml:space="preserve"> horizon, </w:t>
      </w:r>
      <w:r w:rsidR="00552349">
        <w:rPr>
          <w:rFonts w:ascii="Times New Roman" w:hAnsi="Times New Roman" w:cs="Times New Roman" w:hint="eastAsia"/>
          <w:sz w:val="30"/>
          <w:szCs w:val="30"/>
        </w:rPr>
        <w:t xml:space="preserve">every </w:t>
      </w:r>
      <w:r w:rsidRPr="00FD4782">
        <w:rPr>
          <w:rFonts w:ascii="Times New Roman" w:hAnsi="Times New Roman" w:cs="Times New Roman"/>
          <w:sz w:val="30"/>
          <w:szCs w:val="30"/>
        </w:rPr>
        <w:t xml:space="preserve">doctoral students need to complete the basic courses of Seminar </w:t>
      </w:r>
      <w:r w:rsidR="00552349">
        <w:rPr>
          <w:rFonts w:ascii="Times New Roman" w:hAnsi="Times New Roman" w:cs="Times New Roman" w:hint="eastAsia"/>
          <w:sz w:val="30"/>
          <w:szCs w:val="30"/>
        </w:rPr>
        <w:t xml:space="preserve">I and Seminar II </w:t>
      </w:r>
      <w:r w:rsidR="0027548D">
        <w:rPr>
          <w:rFonts w:ascii="Times New Roman" w:hAnsi="Times New Roman" w:cs="Times New Roman" w:hint="eastAsia"/>
          <w:sz w:val="30"/>
          <w:szCs w:val="30"/>
        </w:rPr>
        <w:t>report</w:t>
      </w:r>
      <w:r w:rsidR="00552349">
        <w:rPr>
          <w:rFonts w:ascii="Times New Roman" w:hAnsi="Times New Roman" w:cs="Times New Roman" w:hint="eastAsia"/>
          <w:sz w:val="30"/>
          <w:szCs w:val="30"/>
        </w:rPr>
        <w:t>s</w:t>
      </w:r>
      <w:r w:rsidRPr="00FD4782">
        <w:rPr>
          <w:rFonts w:ascii="Times New Roman" w:hAnsi="Times New Roman" w:cs="Times New Roman"/>
          <w:sz w:val="30"/>
          <w:szCs w:val="30"/>
        </w:rPr>
        <w:t xml:space="preserve">, and </w:t>
      </w:r>
      <w:r w:rsidR="00552349">
        <w:rPr>
          <w:rFonts w:ascii="Times New Roman" w:hAnsi="Times New Roman" w:cs="Times New Roman" w:hint="eastAsia"/>
          <w:sz w:val="30"/>
          <w:szCs w:val="30"/>
        </w:rPr>
        <w:t xml:space="preserve">totally </w:t>
      </w:r>
      <w:r w:rsidRPr="00FD4782">
        <w:rPr>
          <w:rFonts w:ascii="Times New Roman" w:hAnsi="Times New Roman" w:cs="Times New Roman"/>
          <w:sz w:val="30"/>
          <w:szCs w:val="30"/>
        </w:rPr>
        <w:t>get 4 credits</w:t>
      </w:r>
      <w:r w:rsidR="00552349">
        <w:rPr>
          <w:rFonts w:ascii="Times New Roman" w:hAnsi="Times New Roman" w:cs="Times New Roman" w:hint="eastAsia"/>
          <w:sz w:val="30"/>
          <w:szCs w:val="30"/>
        </w:rPr>
        <w:t xml:space="preserve"> (</w:t>
      </w:r>
      <w:r w:rsidRPr="00FD4782">
        <w:rPr>
          <w:rFonts w:ascii="Times New Roman" w:hAnsi="Times New Roman" w:cs="Times New Roman"/>
          <w:sz w:val="30"/>
          <w:szCs w:val="30"/>
        </w:rPr>
        <w:t>2 credits</w:t>
      </w:r>
      <w:r w:rsidR="00552349">
        <w:rPr>
          <w:rFonts w:ascii="Times New Roman" w:hAnsi="Times New Roman" w:cs="Times New Roman" w:hint="eastAsia"/>
          <w:sz w:val="30"/>
          <w:szCs w:val="30"/>
        </w:rPr>
        <w:t xml:space="preserve"> for each)</w:t>
      </w:r>
      <w:r w:rsidRPr="00FD4782">
        <w:rPr>
          <w:rFonts w:ascii="Times New Roman" w:hAnsi="Times New Roman" w:cs="Times New Roman"/>
          <w:sz w:val="30"/>
          <w:szCs w:val="30"/>
        </w:rPr>
        <w:t xml:space="preserve">. The requirements of the </w:t>
      </w:r>
      <w:r w:rsidR="0027548D" w:rsidRPr="0027548D">
        <w:rPr>
          <w:rFonts w:ascii="Times New Roman" w:hAnsi="Times New Roman" w:cs="Times New Roman"/>
          <w:sz w:val="30"/>
          <w:szCs w:val="30"/>
        </w:rPr>
        <w:t>seminar</w:t>
      </w:r>
      <w:r w:rsidR="0027548D">
        <w:rPr>
          <w:rFonts w:ascii="Times New Roman" w:hAnsi="Times New Roman" w:cs="Times New Roman" w:hint="eastAsia"/>
          <w:sz w:val="30"/>
          <w:szCs w:val="30"/>
        </w:rPr>
        <w:t xml:space="preserve"> </w:t>
      </w:r>
      <w:r w:rsidRPr="00FD4782">
        <w:rPr>
          <w:rFonts w:ascii="Times New Roman" w:hAnsi="Times New Roman" w:cs="Times New Roman"/>
          <w:sz w:val="30"/>
          <w:szCs w:val="30"/>
        </w:rPr>
        <w:t xml:space="preserve">report are as follows: Seminar I </w:t>
      </w:r>
      <w:proofErr w:type="gramStart"/>
      <w:r w:rsidRPr="00FD4782">
        <w:rPr>
          <w:rFonts w:ascii="Times New Roman" w:hAnsi="Times New Roman" w:cs="Times New Roman"/>
          <w:sz w:val="30"/>
          <w:szCs w:val="30"/>
        </w:rPr>
        <w:t>is</w:t>
      </w:r>
      <w:proofErr w:type="gramEnd"/>
      <w:r w:rsidRPr="00FD4782">
        <w:rPr>
          <w:rFonts w:ascii="Times New Roman" w:hAnsi="Times New Roman" w:cs="Times New Roman"/>
          <w:sz w:val="30"/>
          <w:szCs w:val="30"/>
        </w:rPr>
        <w:t xml:space="preserve"> required to be a tertiary subject, and the research area within a first-level discipline; Seminar II is required to be a research area within the tertiary discipline and not in the </w:t>
      </w:r>
      <w:r w:rsidR="00552349">
        <w:rPr>
          <w:rFonts w:ascii="Times New Roman" w:hAnsi="Times New Roman" w:cs="Times New Roman" w:hint="eastAsia"/>
          <w:sz w:val="30"/>
          <w:szCs w:val="30"/>
        </w:rPr>
        <w:t xml:space="preserve">PhD </w:t>
      </w:r>
      <w:r w:rsidRPr="00FD4782">
        <w:rPr>
          <w:rFonts w:ascii="Times New Roman" w:hAnsi="Times New Roman" w:cs="Times New Roman"/>
          <w:sz w:val="30"/>
          <w:szCs w:val="30"/>
        </w:rPr>
        <w:t xml:space="preserve">dissertation. </w:t>
      </w:r>
    </w:p>
    <w:p w:rsidR="00FD4782" w:rsidRPr="00552349" w:rsidRDefault="00FD4782" w:rsidP="00FD4782">
      <w:pPr>
        <w:spacing w:line="360" w:lineRule="auto"/>
        <w:rPr>
          <w:rFonts w:ascii="Times New Roman" w:hAnsi="Times New Roman" w:cs="Times New Roman"/>
          <w:b/>
          <w:sz w:val="30"/>
          <w:szCs w:val="30"/>
        </w:rPr>
      </w:pPr>
      <w:r w:rsidRPr="00552349">
        <w:rPr>
          <w:rFonts w:ascii="Times New Roman" w:hAnsi="Times New Roman" w:cs="Times New Roman"/>
          <w:b/>
          <w:sz w:val="30"/>
          <w:szCs w:val="30"/>
        </w:rPr>
        <w:t xml:space="preserve">I. </w:t>
      </w:r>
      <w:r w:rsidR="00552349">
        <w:rPr>
          <w:rFonts w:ascii="Times New Roman" w:hAnsi="Times New Roman" w:cs="Times New Roman" w:hint="eastAsia"/>
          <w:b/>
          <w:sz w:val="30"/>
          <w:szCs w:val="30"/>
        </w:rPr>
        <w:t>A</w:t>
      </w:r>
      <w:r w:rsidRPr="00552349">
        <w:rPr>
          <w:rFonts w:ascii="Times New Roman" w:hAnsi="Times New Roman" w:cs="Times New Roman"/>
          <w:b/>
          <w:sz w:val="30"/>
          <w:szCs w:val="30"/>
        </w:rPr>
        <w:t>ssessment</w:t>
      </w:r>
      <w:r w:rsidR="00552349" w:rsidRPr="00552349">
        <w:rPr>
          <w:rFonts w:ascii="Times New Roman" w:hAnsi="Times New Roman" w:cs="Times New Roman" w:hint="eastAsia"/>
          <w:b/>
          <w:sz w:val="30"/>
          <w:szCs w:val="30"/>
        </w:rPr>
        <w:t xml:space="preserve"> </w:t>
      </w:r>
      <w:r w:rsidRPr="00552349">
        <w:rPr>
          <w:rFonts w:ascii="Times New Roman" w:hAnsi="Times New Roman" w:cs="Times New Roman"/>
          <w:b/>
          <w:sz w:val="30"/>
          <w:szCs w:val="30"/>
        </w:rPr>
        <w:t>methods.</w:t>
      </w:r>
    </w:p>
    <w:p w:rsidR="00FD4782" w:rsidRPr="00FD4782" w:rsidRDefault="00552349" w:rsidP="00FD4782">
      <w:pPr>
        <w:spacing w:line="360" w:lineRule="auto"/>
        <w:rPr>
          <w:rFonts w:ascii="Times New Roman" w:hAnsi="Times New Roman" w:cs="Times New Roman"/>
          <w:sz w:val="30"/>
          <w:szCs w:val="30"/>
        </w:rPr>
      </w:pPr>
      <w:r>
        <w:rPr>
          <w:rFonts w:ascii="Times New Roman" w:hAnsi="Times New Roman" w:cs="Times New Roman"/>
          <w:sz w:val="30"/>
          <w:szCs w:val="30"/>
        </w:rPr>
        <w:t xml:space="preserve">1. The </w:t>
      </w:r>
      <w:r>
        <w:rPr>
          <w:rFonts w:ascii="Times New Roman" w:hAnsi="Times New Roman" w:cs="Times New Roman" w:hint="eastAsia"/>
          <w:sz w:val="30"/>
          <w:szCs w:val="30"/>
        </w:rPr>
        <w:t>G</w:t>
      </w:r>
      <w:r w:rsidR="00FD4782" w:rsidRPr="00FD4782">
        <w:rPr>
          <w:rFonts w:ascii="Times New Roman" w:hAnsi="Times New Roman" w:cs="Times New Roman"/>
          <w:sz w:val="30"/>
          <w:szCs w:val="30"/>
        </w:rPr>
        <w:t>raduate</w:t>
      </w:r>
      <w:r>
        <w:rPr>
          <w:rFonts w:ascii="Times New Roman" w:hAnsi="Times New Roman" w:cs="Times New Roman" w:hint="eastAsia"/>
          <w:sz w:val="30"/>
          <w:szCs w:val="30"/>
        </w:rPr>
        <w:t xml:space="preserve"> Education</w:t>
      </w:r>
      <w:r>
        <w:rPr>
          <w:rFonts w:ascii="Times New Roman" w:hAnsi="Times New Roman" w:cs="Times New Roman"/>
          <w:sz w:val="30"/>
          <w:szCs w:val="30"/>
        </w:rPr>
        <w:t xml:space="preserve"> </w:t>
      </w:r>
      <w:r>
        <w:rPr>
          <w:rFonts w:ascii="Times New Roman" w:hAnsi="Times New Roman" w:cs="Times New Roman" w:hint="eastAsia"/>
          <w:sz w:val="30"/>
          <w:szCs w:val="30"/>
        </w:rPr>
        <w:t>D</w:t>
      </w:r>
      <w:r w:rsidR="00FD4782" w:rsidRPr="00FD4782">
        <w:rPr>
          <w:rFonts w:ascii="Times New Roman" w:hAnsi="Times New Roman" w:cs="Times New Roman"/>
          <w:sz w:val="30"/>
          <w:szCs w:val="30"/>
        </w:rPr>
        <w:t>epartment organizes the assessment work twice a year.</w:t>
      </w:r>
    </w:p>
    <w:p w:rsidR="00FD4782" w:rsidRPr="00FD4782" w:rsidRDefault="00FD4782" w:rsidP="00FD4782">
      <w:pPr>
        <w:spacing w:line="360" w:lineRule="auto"/>
        <w:rPr>
          <w:rFonts w:ascii="Times New Roman" w:hAnsi="Times New Roman" w:cs="Times New Roman"/>
          <w:sz w:val="30"/>
          <w:szCs w:val="30"/>
        </w:rPr>
      </w:pPr>
      <w:r w:rsidRPr="00FD4782">
        <w:rPr>
          <w:rFonts w:ascii="Times New Roman" w:hAnsi="Times New Roman" w:cs="Times New Roman"/>
          <w:sz w:val="30"/>
          <w:szCs w:val="30"/>
        </w:rPr>
        <w:t xml:space="preserve">2. The </w:t>
      </w:r>
      <w:r w:rsidR="00552349">
        <w:rPr>
          <w:rFonts w:ascii="Times New Roman" w:hAnsi="Times New Roman" w:cs="Times New Roman" w:hint="eastAsia"/>
          <w:sz w:val="30"/>
          <w:szCs w:val="30"/>
        </w:rPr>
        <w:t>G</w:t>
      </w:r>
      <w:r w:rsidR="00552349" w:rsidRPr="00FD4782">
        <w:rPr>
          <w:rFonts w:ascii="Times New Roman" w:hAnsi="Times New Roman" w:cs="Times New Roman"/>
          <w:sz w:val="30"/>
          <w:szCs w:val="30"/>
        </w:rPr>
        <w:t>raduate</w:t>
      </w:r>
      <w:r w:rsidR="00552349">
        <w:rPr>
          <w:rFonts w:ascii="Times New Roman" w:hAnsi="Times New Roman" w:cs="Times New Roman" w:hint="eastAsia"/>
          <w:sz w:val="30"/>
          <w:szCs w:val="30"/>
        </w:rPr>
        <w:t xml:space="preserve"> Education</w:t>
      </w:r>
      <w:r w:rsidR="00552349">
        <w:rPr>
          <w:rFonts w:ascii="Times New Roman" w:hAnsi="Times New Roman" w:cs="Times New Roman"/>
          <w:sz w:val="30"/>
          <w:szCs w:val="30"/>
        </w:rPr>
        <w:t xml:space="preserve"> </w:t>
      </w:r>
      <w:r w:rsidR="00552349">
        <w:rPr>
          <w:rFonts w:ascii="Times New Roman" w:hAnsi="Times New Roman" w:cs="Times New Roman" w:hint="eastAsia"/>
          <w:sz w:val="30"/>
          <w:szCs w:val="30"/>
        </w:rPr>
        <w:t>D</w:t>
      </w:r>
      <w:r w:rsidR="00552349" w:rsidRPr="00FD4782">
        <w:rPr>
          <w:rFonts w:ascii="Times New Roman" w:hAnsi="Times New Roman" w:cs="Times New Roman"/>
          <w:sz w:val="30"/>
          <w:szCs w:val="30"/>
        </w:rPr>
        <w:t>epartment</w:t>
      </w:r>
      <w:r w:rsidRPr="00FD4782">
        <w:rPr>
          <w:rFonts w:ascii="Times New Roman" w:hAnsi="Times New Roman" w:cs="Times New Roman"/>
          <w:sz w:val="30"/>
          <w:szCs w:val="30"/>
        </w:rPr>
        <w:t xml:space="preserve"> will invite the experts to grade on the same criteria. The assessment takes the difference through the </w:t>
      </w:r>
      <w:proofErr w:type="gramStart"/>
      <w:r w:rsidRPr="00FD4782">
        <w:rPr>
          <w:rFonts w:ascii="Times New Roman" w:hAnsi="Times New Roman" w:cs="Times New Roman"/>
          <w:sz w:val="30"/>
          <w:szCs w:val="30"/>
        </w:rPr>
        <w:t>system,</w:t>
      </w:r>
      <w:proofErr w:type="gramEnd"/>
      <w:r w:rsidRPr="00FD4782">
        <w:rPr>
          <w:rFonts w:ascii="Times New Roman" w:hAnsi="Times New Roman" w:cs="Times New Roman"/>
          <w:sz w:val="30"/>
          <w:szCs w:val="30"/>
        </w:rPr>
        <w:t xml:space="preserve"> the pass rate does not exceed 90% of the participants.</w:t>
      </w:r>
    </w:p>
    <w:p w:rsidR="00FD4782" w:rsidRPr="00FD4782" w:rsidRDefault="00FD4782" w:rsidP="00FD4782">
      <w:pPr>
        <w:spacing w:line="360" w:lineRule="auto"/>
        <w:rPr>
          <w:rFonts w:ascii="Times New Roman" w:hAnsi="Times New Roman" w:cs="Times New Roman"/>
          <w:sz w:val="30"/>
          <w:szCs w:val="30"/>
        </w:rPr>
      </w:pPr>
      <w:r w:rsidRPr="00FD4782">
        <w:rPr>
          <w:rFonts w:ascii="Times New Roman" w:hAnsi="Times New Roman" w:cs="Times New Roman"/>
          <w:sz w:val="30"/>
          <w:szCs w:val="30"/>
        </w:rPr>
        <w:t>3. Each doctoral student must be evaluated twice during the study period. The previous assessment failed to be reassessed by the candidate, until it was passed twice.</w:t>
      </w:r>
    </w:p>
    <w:p w:rsidR="00FD4782" w:rsidRPr="00630C98" w:rsidRDefault="0027548D" w:rsidP="00FD4782">
      <w:pPr>
        <w:spacing w:line="360" w:lineRule="auto"/>
        <w:rPr>
          <w:rFonts w:ascii="Times New Roman" w:hAnsi="Times New Roman" w:cs="Times New Roman"/>
          <w:b/>
          <w:sz w:val="30"/>
          <w:szCs w:val="30"/>
        </w:rPr>
      </w:pPr>
      <w:r w:rsidRPr="00630C98">
        <w:rPr>
          <w:rFonts w:ascii="Times New Roman" w:hAnsi="Times New Roman" w:cs="Times New Roman"/>
          <w:b/>
          <w:sz w:val="30"/>
          <w:szCs w:val="30"/>
        </w:rPr>
        <w:t>II.</w:t>
      </w:r>
      <w:r w:rsidRPr="00630C98">
        <w:rPr>
          <w:rFonts w:ascii="Times New Roman" w:hAnsi="Times New Roman" w:cs="Times New Roman" w:hint="eastAsia"/>
          <w:b/>
          <w:sz w:val="30"/>
          <w:szCs w:val="30"/>
        </w:rPr>
        <w:t xml:space="preserve"> </w:t>
      </w:r>
      <w:r w:rsidR="00FD4782" w:rsidRPr="00630C98">
        <w:rPr>
          <w:rFonts w:ascii="Times New Roman" w:hAnsi="Times New Roman" w:cs="Times New Roman"/>
          <w:b/>
          <w:sz w:val="30"/>
          <w:szCs w:val="30"/>
        </w:rPr>
        <w:t>Assessment criteria.</w:t>
      </w:r>
    </w:p>
    <w:p w:rsidR="00FD4782" w:rsidRPr="00FD4782" w:rsidRDefault="00FD4782" w:rsidP="00FD4782">
      <w:pPr>
        <w:spacing w:line="360" w:lineRule="auto"/>
        <w:rPr>
          <w:rFonts w:ascii="Times New Roman" w:hAnsi="Times New Roman" w:cs="Times New Roman"/>
          <w:sz w:val="30"/>
          <w:szCs w:val="30"/>
        </w:rPr>
      </w:pPr>
      <w:r w:rsidRPr="00FD4782">
        <w:rPr>
          <w:rFonts w:ascii="Times New Roman" w:hAnsi="Times New Roman" w:cs="Times New Roman"/>
          <w:sz w:val="30"/>
          <w:szCs w:val="30"/>
        </w:rPr>
        <w:t>1. Topic selection (20%</w:t>
      </w:r>
      <w:proofErr w:type="gramStart"/>
      <w:r w:rsidRPr="00FD4782">
        <w:rPr>
          <w:rFonts w:ascii="Times New Roman" w:hAnsi="Times New Roman" w:cs="Times New Roman"/>
          <w:sz w:val="30"/>
          <w:szCs w:val="30"/>
        </w:rPr>
        <w:t>) :</w:t>
      </w:r>
      <w:proofErr w:type="gramEnd"/>
    </w:p>
    <w:p w:rsidR="00FD4782" w:rsidRPr="00FD4782" w:rsidRDefault="00FD4782" w:rsidP="00FD4782">
      <w:pPr>
        <w:spacing w:line="360" w:lineRule="auto"/>
        <w:rPr>
          <w:rFonts w:ascii="Times New Roman" w:hAnsi="Times New Roman" w:cs="Times New Roman"/>
          <w:sz w:val="30"/>
          <w:szCs w:val="30"/>
        </w:rPr>
      </w:pPr>
      <w:r w:rsidRPr="00FD4782">
        <w:rPr>
          <w:rFonts w:ascii="Times New Roman" w:hAnsi="Times New Roman" w:cs="Times New Roman"/>
          <w:sz w:val="30"/>
          <w:szCs w:val="30"/>
        </w:rPr>
        <w:t xml:space="preserve">Whether the chosen subject is the frontier of discipline, whether it is an active hot spot and difficult topic in the world; </w:t>
      </w:r>
      <w:proofErr w:type="gramStart"/>
      <w:r w:rsidRPr="00FD4782">
        <w:rPr>
          <w:rFonts w:ascii="Times New Roman" w:hAnsi="Times New Roman" w:cs="Times New Roman"/>
          <w:sz w:val="30"/>
          <w:szCs w:val="30"/>
        </w:rPr>
        <w:t>The</w:t>
      </w:r>
      <w:proofErr w:type="gramEnd"/>
      <w:r w:rsidRPr="00FD4782">
        <w:rPr>
          <w:rFonts w:ascii="Times New Roman" w:hAnsi="Times New Roman" w:cs="Times New Roman"/>
          <w:sz w:val="30"/>
          <w:szCs w:val="30"/>
        </w:rPr>
        <w:t xml:space="preserve"> topic is too big or too narrow.</w:t>
      </w:r>
    </w:p>
    <w:p w:rsidR="00FD4782" w:rsidRPr="00FD4782" w:rsidRDefault="00FD4782" w:rsidP="00FD4782">
      <w:pPr>
        <w:spacing w:line="360" w:lineRule="auto"/>
        <w:rPr>
          <w:rFonts w:ascii="Times New Roman" w:hAnsi="Times New Roman" w:cs="Times New Roman"/>
          <w:sz w:val="30"/>
          <w:szCs w:val="30"/>
        </w:rPr>
      </w:pPr>
      <w:r w:rsidRPr="00FD4782">
        <w:rPr>
          <w:rFonts w:ascii="Times New Roman" w:hAnsi="Times New Roman" w:cs="Times New Roman"/>
          <w:sz w:val="30"/>
          <w:szCs w:val="30"/>
        </w:rPr>
        <w:t>2. Understanding (20%</w:t>
      </w:r>
      <w:proofErr w:type="gramStart"/>
      <w:r w:rsidRPr="00FD4782">
        <w:rPr>
          <w:rFonts w:ascii="Times New Roman" w:hAnsi="Times New Roman" w:cs="Times New Roman"/>
          <w:sz w:val="30"/>
          <w:szCs w:val="30"/>
        </w:rPr>
        <w:t>) :</w:t>
      </w:r>
      <w:proofErr w:type="gramEnd"/>
    </w:p>
    <w:p w:rsidR="0027548D" w:rsidRDefault="00FD4782" w:rsidP="00FD4782">
      <w:pPr>
        <w:spacing w:line="360" w:lineRule="auto"/>
        <w:rPr>
          <w:rFonts w:ascii="Times New Roman" w:hAnsi="Times New Roman" w:cs="Times New Roman"/>
          <w:sz w:val="30"/>
          <w:szCs w:val="30"/>
        </w:rPr>
      </w:pPr>
      <w:r w:rsidRPr="00FD4782">
        <w:rPr>
          <w:rFonts w:ascii="Times New Roman" w:hAnsi="Times New Roman" w:cs="Times New Roman"/>
          <w:sz w:val="30"/>
          <w:szCs w:val="30"/>
        </w:rPr>
        <w:t xml:space="preserve">Whether to understand the main points of the work involved in the literature, or to introduce the document to you; </w:t>
      </w:r>
      <w:proofErr w:type="gramStart"/>
      <w:r w:rsidRPr="00FD4782">
        <w:rPr>
          <w:rFonts w:ascii="Times New Roman" w:hAnsi="Times New Roman" w:cs="Times New Roman"/>
          <w:sz w:val="30"/>
          <w:szCs w:val="30"/>
        </w:rPr>
        <w:t>Can</w:t>
      </w:r>
      <w:proofErr w:type="gramEnd"/>
      <w:r w:rsidRPr="00FD4782">
        <w:rPr>
          <w:rFonts w:ascii="Times New Roman" w:hAnsi="Times New Roman" w:cs="Times New Roman"/>
          <w:sz w:val="30"/>
          <w:szCs w:val="30"/>
        </w:rPr>
        <w:t xml:space="preserve"> you put forward your own opinions and opinions on the work</w:t>
      </w:r>
    </w:p>
    <w:p w:rsidR="00FD4782" w:rsidRPr="00FD4782" w:rsidRDefault="00FD4782" w:rsidP="00FD4782">
      <w:pPr>
        <w:spacing w:line="360" w:lineRule="auto"/>
        <w:rPr>
          <w:rFonts w:ascii="Times New Roman" w:hAnsi="Times New Roman" w:cs="Times New Roman"/>
          <w:sz w:val="30"/>
          <w:szCs w:val="30"/>
        </w:rPr>
      </w:pPr>
      <w:r w:rsidRPr="00FD4782">
        <w:rPr>
          <w:rFonts w:ascii="Times New Roman" w:hAnsi="Times New Roman" w:cs="Times New Roman"/>
          <w:sz w:val="30"/>
          <w:szCs w:val="30"/>
        </w:rPr>
        <w:t>3. Comprehensive and comprehensive ability (20%</w:t>
      </w:r>
      <w:proofErr w:type="gramStart"/>
      <w:r w:rsidRPr="00FD4782">
        <w:rPr>
          <w:rFonts w:ascii="Times New Roman" w:hAnsi="Times New Roman" w:cs="Times New Roman"/>
          <w:sz w:val="30"/>
          <w:szCs w:val="30"/>
        </w:rPr>
        <w:t>) :</w:t>
      </w:r>
      <w:proofErr w:type="gramEnd"/>
    </w:p>
    <w:p w:rsidR="00FD4782" w:rsidRPr="00FD4782" w:rsidRDefault="00FD4782" w:rsidP="00FD4782">
      <w:pPr>
        <w:spacing w:line="360" w:lineRule="auto"/>
        <w:rPr>
          <w:rFonts w:ascii="Times New Roman" w:hAnsi="Times New Roman" w:cs="Times New Roman"/>
          <w:sz w:val="30"/>
          <w:szCs w:val="30"/>
        </w:rPr>
      </w:pPr>
      <w:r w:rsidRPr="00FD4782">
        <w:rPr>
          <w:rFonts w:ascii="Times New Roman" w:hAnsi="Times New Roman" w:cs="Times New Roman"/>
          <w:sz w:val="30"/>
          <w:szCs w:val="30"/>
        </w:rPr>
        <w:t xml:space="preserve">Whether we can grasp the key point and make it clear in a limited time; </w:t>
      </w:r>
      <w:proofErr w:type="gramStart"/>
      <w:r w:rsidRPr="00FD4782">
        <w:rPr>
          <w:rFonts w:ascii="Times New Roman" w:hAnsi="Times New Roman" w:cs="Times New Roman"/>
          <w:sz w:val="30"/>
          <w:szCs w:val="30"/>
        </w:rPr>
        <w:t>It</w:t>
      </w:r>
      <w:proofErr w:type="gramEnd"/>
      <w:r w:rsidRPr="00FD4782">
        <w:rPr>
          <w:rFonts w:ascii="Times New Roman" w:hAnsi="Times New Roman" w:cs="Times New Roman"/>
          <w:sz w:val="30"/>
          <w:szCs w:val="30"/>
        </w:rPr>
        <w:t xml:space="preserve"> was all in all directions, so that it was impossible to finish the report within the prescribed time.</w:t>
      </w:r>
    </w:p>
    <w:p w:rsidR="00FD4782" w:rsidRPr="00FD4782" w:rsidRDefault="00FD4782" w:rsidP="00FD4782">
      <w:pPr>
        <w:spacing w:line="360" w:lineRule="auto"/>
        <w:rPr>
          <w:rFonts w:ascii="Times New Roman" w:hAnsi="Times New Roman" w:cs="Times New Roman"/>
          <w:sz w:val="30"/>
          <w:szCs w:val="30"/>
        </w:rPr>
      </w:pPr>
      <w:r w:rsidRPr="00FD4782">
        <w:rPr>
          <w:rFonts w:ascii="Times New Roman" w:hAnsi="Times New Roman" w:cs="Times New Roman"/>
          <w:sz w:val="30"/>
          <w:szCs w:val="30"/>
        </w:rPr>
        <w:t>4. Preparation and presentation of oral reports (20%</w:t>
      </w:r>
      <w:proofErr w:type="gramStart"/>
      <w:r w:rsidRPr="00FD4782">
        <w:rPr>
          <w:rFonts w:ascii="Times New Roman" w:hAnsi="Times New Roman" w:cs="Times New Roman"/>
          <w:sz w:val="30"/>
          <w:szCs w:val="30"/>
        </w:rPr>
        <w:t>) :</w:t>
      </w:r>
      <w:proofErr w:type="gramEnd"/>
    </w:p>
    <w:p w:rsidR="00FD4782" w:rsidRPr="00FD4782" w:rsidRDefault="00FD4782" w:rsidP="00FD4782">
      <w:pPr>
        <w:spacing w:line="360" w:lineRule="auto"/>
        <w:rPr>
          <w:rFonts w:ascii="Times New Roman" w:hAnsi="Times New Roman" w:cs="Times New Roman"/>
          <w:sz w:val="30"/>
          <w:szCs w:val="30"/>
        </w:rPr>
      </w:pPr>
      <w:r w:rsidRPr="00FD4782">
        <w:rPr>
          <w:rFonts w:ascii="Times New Roman" w:hAnsi="Times New Roman" w:cs="Times New Roman"/>
          <w:sz w:val="30"/>
          <w:szCs w:val="30"/>
        </w:rPr>
        <w:t xml:space="preserve">Can provide vivid, highlighted and clear film, and use their own language to report the literature to everyone; </w:t>
      </w:r>
      <w:proofErr w:type="gramStart"/>
      <w:r w:rsidRPr="00FD4782">
        <w:rPr>
          <w:rFonts w:ascii="Times New Roman" w:hAnsi="Times New Roman" w:cs="Times New Roman"/>
          <w:sz w:val="30"/>
          <w:szCs w:val="30"/>
        </w:rPr>
        <w:t>Or</w:t>
      </w:r>
      <w:proofErr w:type="gramEnd"/>
      <w:r w:rsidRPr="00FD4782">
        <w:rPr>
          <w:rFonts w:ascii="Times New Roman" w:hAnsi="Times New Roman" w:cs="Times New Roman"/>
          <w:sz w:val="30"/>
          <w:szCs w:val="30"/>
        </w:rPr>
        <w:t xml:space="preserve"> the film provided is a complete paper report, just read it; Or the content of the film is too simple to make the audience.</w:t>
      </w:r>
    </w:p>
    <w:p w:rsidR="00FD4782" w:rsidRPr="00FD4782" w:rsidRDefault="00FD4782" w:rsidP="00FD4782">
      <w:pPr>
        <w:spacing w:line="360" w:lineRule="auto"/>
        <w:rPr>
          <w:rFonts w:ascii="Times New Roman" w:hAnsi="Times New Roman" w:cs="Times New Roman"/>
          <w:sz w:val="30"/>
          <w:szCs w:val="30"/>
        </w:rPr>
      </w:pPr>
      <w:r w:rsidRPr="00FD4782">
        <w:rPr>
          <w:rFonts w:ascii="Times New Roman" w:hAnsi="Times New Roman" w:cs="Times New Roman"/>
          <w:sz w:val="30"/>
          <w:szCs w:val="30"/>
        </w:rPr>
        <w:t>5. Ability to answer questions (10%</w:t>
      </w:r>
      <w:proofErr w:type="gramStart"/>
      <w:r w:rsidRPr="00FD4782">
        <w:rPr>
          <w:rFonts w:ascii="Times New Roman" w:hAnsi="Times New Roman" w:cs="Times New Roman"/>
          <w:sz w:val="30"/>
          <w:szCs w:val="30"/>
        </w:rPr>
        <w:t>) :</w:t>
      </w:r>
      <w:proofErr w:type="gramEnd"/>
    </w:p>
    <w:p w:rsidR="00FD4782" w:rsidRPr="00FD4782" w:rsidRDefault="00FD4782" w:rsidP="00FD4782">
      <w:pPr>
        <w:spacing w:line="360" w:lineRule="auto"/>
        <w:rPr>
          <w:rFonts w:ascii="Times New Roman" w:hAnsi="Times New Roman" w:cs="Times New Roman"/>
          <w:sz w:val="30"/>
          <w:szCs w:val="30"/>
        </w:rPr>
      </w:pPr>
      <w:r w:rsidRPr="00FD4782">
        <w:rPr>
          <w:rFonts w:ascii="Times New Roman" w:hAnsi="Times New Roman" w:cs="Times New Roman"/>
          <w:sz w:val="30"/>
          <w:szCs w:val="30"/>
        </w:rPr>
        <w:t>Whether you can understand the core of the problem correctly or feel irrelevant answer.</w:t>
      </w:r>
    </w:p>
    <w:p w:rsidR="00FD4782" w:rsidRPr="00FD4782" w:rsidRDefault="00FD4782" w:rsidP="00FD4782">
      <w:pPr>
        <w:spacing w:line="360" w:lineRule="auto"/>
        <w:rPr>
          <w:rFonts w:ascii="Times New Roman" w:hAnsi="Times New Roman" w:cs="Times New Roman"/>
          <w:sz w:val="30"/>
          <w:szCs w:val="30"/>
        </w:rPr>
      </w:pPr>
      <w:r w:rsidRPr="00FD4782">
        <w:rPr>
          <w:rFonts w:ascii="Times New Roman" w:hAnsi="Times New Roman" w:cs="Times New Roman"/>
          <w:sz w:val="30"/>
          <w:szCs w:val="30"/>
        </w:rPr>
        <w:t>6. Grasp of breadth (Seminar I) and depth (Seminar II) (10%</w:t>
      </w:r>
      <w:proofErr w:type="gramStart"/>
      <w:r w:rsidRPr="00FD4782">
        <w:rPr>
          <w:rFonts w:ascii="Times New Roman" w:hAnsi="Times New Roman" w:cs="Times New Roman"/>
          <w:sz w:val="30"/>
          <w:szCs w:val="30"/>
        </w:rPr>
        <w:t>) :</w:t>
      </w:r>
      <w:proofErr w:type="gramEnd"/>
    </w:p>
    <w:p w:rsidR="00FD4782" w:rsidRPr="00FD4782" w:rsidRDefault="00FD4782" w:rsidP="00FD4782">
      <w:pPr>
        <w:spacing w:line="360" w:lineRule="auto"/>
        <w:rPr>
          <w:rFonts w:ascii="Times New Roman" w:hAnsi="Times New Roman" w:cs="Times New Roman"/>
          <w:sz w:val="30"/>
          <w:szCs w:val="30"/>
        </w:rPr>
      </w:pPr>
      <w:r w:rsidRPr="00FD4782">
        <w:rPr>
          <w:rFonts w:ascii="Times New Roman" w:hAnsi="Times New Roman" w:cs="Times New Roman"/>
          <w:sz w:val="30"/>
          <w:szCs w:val="30"/>
        </w:rPr>
        <w:t xml:space="preserve">For the subject of Seminar I, it is possible to master this subject </w:t>
      </w:r>
      <w:proofErr w:type="gramStart"/>
      <w:r w:rsidR="0027548D" w:rsidRPr="00FD4782">
        <w:rPr>
          <w:rFonts w:ascii="Times New Roman" w:hAnsi="Times New Roman" w:cs="Times New Roman"/>
          <w:sz w:val="30"/>
          <w:szCs w:val="30"/>
        </w:rPr>
        <w:t>I</w:t>
      </w:r>
      <w:r w:rsidRPr="00FD4782">
        <w:rPr>
          <w:rFonts w:ascii="Times New Roman" w:hAnsi="Times New Roman" w:cs="Times New Roman"/>
          <w:sz w:val="30"/>
          <w:szCs w:val="30"/>
        </w:rPr>
        <w:t>n</w:t>
      </w:r>
      <w:proofErr w:type="gramEnd"/>
      <w:r w:rsidR="0027548D">
        <w:rPr>
          <w:rFonts w:ascii="Times New Roman" w:hAnsi="Times New Roman" w:cs="Times New Roman" w:hint="eastAsia"/>
          <w:sz w:val="30"/>
          <w:szCs w:val="30"/>
        </w:rPr>
        <w:t xml:space="preserve"> </w:t>
      </w:r>
      <w:r w:rsidRPr="00FD4782">
        <w:rPr>
          <w:rFonts w:ascii="Times New Roman" w:hAnsi="Times New Roman" w:cs="Times New Roman"/>
          <w:sz w:val="30"/>
          <w:szCs w:val="30"/>
        </w:rPr>
        <w:t>a macro way.</w:t>
      </w:r>
    </w:p>
    <w:p w:rsidR="00FD4782" w:rsidRPr="00FD4782" w:rsidRDefault="00FD4782" w:rsidP="00FD4782">
      <w:pPr>
        <w:spacing w:line="360" w:lineRule="auto"/>
        <w:rPr>
          <w:rFonts w:ascii="Times New Roman" w:hAnsi="Times New Roman" w:cs="Times New Roman"/>
          <w:sz w:val="30"/>
          <w:szCs w:val="30"/>
        </w:rPr>
      </w:pPr>
      <w:r w:rsidRPr="00FD4782">
        <w:rPr>
          <w:rFonts w:ascii="Times New Roman" w:hAnsi="Times New Roman" w:cs="Times New Roman"/>
          <w:sz w:val="30"/>
          <w:szCs w:val="30"/>
        </w:rPr>
        <w:t>There is a profound understanding and understanding of the research direction involved in Seminar II.</w:t>
      </w:r>
    </w:p>
    <w:p w:rsidR="00FD4782" w:rsidRPr="00630C98" w:rsidRDefault="0027548D" w:rsidP="00FD4782">
      <w:pPr>
        <w:spacing w:line="360" w:lineRule="auto"/>
        <w:rPr>
          <w:rFonts w:ascii="Times New Roman" w:hAnsi="Times New Roman" w:cs="Times New Roman"/>
          <w:b/>
          <w:sz w:val="30"/>
          <w:szCs w:val="30"/>
        </w:rPr>
      </w:pPr>
      <w:r w:rsidRPr="00630C98">
        <w:rPr>
          <w:rFonts w:ascii="Times New Roman" w:hAnsi="Times New Roman" w:cs="Times New Roman"/>
          <w:b/>
          <w:sz w:val="30"/>
          <w:szCs w:val="30"/>
        </w:rPr>
        <w:t>III</w:t>
      </w:r>
      <w:r w:rsidRPr="00630C98">
        <w:rPr>
          <w:rFonts w:ascii="Times New Roman" w:hAnsi="Times New Roman" w:cs="Times New Roman" w:hint="eastAsia"/>
          <w:b/>
          <w:sz w:val="30"/>
          <w:szCs w:val="30"/>
        </w:rPr>
        <w:t xml:space="preserve">. </w:t>
      </w:r>
      <w:r w:rsidR="00FD4782" w:rsidRPr="00630C98">
        <w:rPr>
          <w:rFonts w:ascii="Times New Roman" w:hAnsi="Times New Roman" w:cs="Times New Roman"/>
          <w:b/>
          <w:sz w:val="30"/>
          <w:szCs w:val="30"/>
        </w:rPr>
        <w:t>Reporting time.</w:t>
      </w:r>
    </w:p>
    <w:p w:rsidR="00FD4782" w:rsidRPr="00FD4782" w:rsidRDefault="00FD4782" w:rsidP="00FD4782">
      <w:pPr>
        <w:spacing w:line="360" w:lineRule="auto"/>
        <w:rPr>
          <w:rFonts w:ascii="Times New Roman" w:hAnsi="Times New Roman" w:cs="Times New Roman"/>
          <w:sz w:val="30"/>
          <w:szCs w:val="30"/>
        </w:rPr>
      </w:pPr>
      <w:r w:rsidRPr="00FD4782">
        <w:rPr>
          <w:rFonts w:ascii="Times New Roman" w:hAnsi="Times New Roman" w:cs="Times New Roman"/>
          <w:sz w:val="30"/>
          <w:szCs w:val="30"/>
        </w:rPr>
        <w:t>Students report 15 minutes and the judges ask questions for 5 minutes.</w:t>
      </w:r>
    </w:p>
    <w:p w:rsidR="00FD4782" w:rsidRPr="00FD4782" w:rsidRDefault="00FD4782" w:rsidP="00FD4782">
      <w:pPr>
        <w:spacing w:line="360" w:lineRule="auto"/>
        <w:rPr>
          <w:rFonts w:ascii="Times New Roman" w:hAnsi="Times New Roman" w:cs="Times New Roman"/>
          <w:sz w:val="30"/>
          <w:szCs w:val="30"/>
        </w:rPr>
      </w:pPr>
      <w:r w:rsidRPr="00FD4782">
        <w:rPr>
          <w:rFonts w:ascii="Times New Roman" w:hAnsi="Times New Roman" w:cs="Times New Roman"/>
          <w:sz w:val="30"/>
          <w:szCs w:val="30"/>
        </w:rPr>
        <w:t>Note: my current subject Settings are as follows:</w:t>
      </w:r>
    </w:p>
    <w:p w:rsidR="00FD4782" w:rsidRPr="00FD4782" w:rsidRDefault="00FD4782" w:rsidP="00FD4782">
      <w:pPr>
        <w:spacing w:line="360" w:lineRule="auto"/>
        <w:rPr>
          <w:rFonts w:ascii="Times New Roman" w:hAnsi="Times New Roman" w:cs="Times New Roman"/>
          <w:sz w:val="30"/>
          <w:szCs w:val="30"/>
        </w:rPr>
      </w:pPr>
      <w:r w:rsidRPr="00FD4782">
        <w:rPr>
          <w:rFonts w:ascii="Times New Roman" w:hAnsi="Times New Roman" w:cs="Times New Roman"/>
          <w:sz w:val="30"/>
          <w:szCs w:val="30"/>
        </w:rPr>
        <w:t>First-level disciplines: chemistry, chemical engineering and technology, physics, materials science and engineering.</w:t>
      </w:r>
    </w:p>
    <w:p w:rsidR="00FD4782" w:rsidRPr="00FD4782" w:rsidRDefault="00FD4782" w:rsidP="00FD4782">
      <w:pPr>
        <w:spacing w:line="360" w:lineRule="auto"/>
        <w:rPr>
          <w:rFonts w:ascii="Times New Roman" w:hAnsi="Times New Roman" w:cs="Times New Roman"/>
          <w:sz w:val="30"/>
          <w:szCs w:val="30"/>
        </w:rPr>
      </w:pPr>
      <w:r w:rsidRPr="00FD4782">
        <w:rPr>
          <w:rFonts w:ascii="Times New Roman" w:hAnsi="Times New Roman" w:cs="Times New Roman"/>
          <w:sz w:val="30"/>
          <w:szCs w:val="30"/>
        </w:rPr>
        <w:t>The secondary discipline (professional</w:t>
      </w:r>
      <w:proofErr w:type="gramStart"/>
      <w:r w:rsidRPr="00FD4782">
        <w:rPr>
          <w:rFonts w:ascii="Times New Roman" w:hAnsi="Times New Roman" w:cs="Times New Roman"/>
          <w:sz w:val="30"/>
          <w:szCs w:val="30"/>
        </w:rPr>
        <w:t>) :</w:t>
      </w:r>
      <w:proofErr w:type="gramEnd"/>
      <w:r w:rsidRPr="00FD4782">
        <w:rPr>
          <w:rFonts w:ascii="Times New Roman" w:hAnsi="Times New Roman" w:cs="Times New Roman"/>
          <w:sz w:val="30"/>
          <w:szCs w:val="30"/>
        </w:rPr>
        <w:t xml:space="preserve"> optical, atom molecules and physical, analytical chemistry, organic chemistry, physical chemistry (including: chemical physical), chemical engineering, biological, chemical, industrial catalysis, material physics and chemistry</w:t>
      </w:r>
    </w:p>
    <w:p w:rsidR="00FD4782" w:rsidRPr="00FD4782" w:rsidRDefault="00FD4782" w:rsidP="00FD4782">
      <w:pPr>
        <w:spacing w:line="360" w:lineRule="auto"/>
        <w:rPr>
          <w:rFonts w:ascii="Times New Roman" w:hAnsi="Times New Roman" w:cs="Times New Roman"/>
          <w:sz w:val="30"/>
          <w:szCs w:val="30"/>
        </w:rPr>
      </w:pPr>
      <w:r w:rsidRPr="00FD4782">
        <w:rPr>
          <w:rFonts w:ascii="Times New Roman" w:hAnsi="Times New Roman" w:cs="Times New Roman"/>
          <w:sz w:val="30"/>
          <w:szCs w:val="30"/>
        </w:rPr>
        <w:t>Three disciplines (research</w:t>
      </w:r>
      <w:proofErr w:type="gramStart"/>
      <w:r w:rsidRPr="00FD4782">
        <w:rPr>
          <w:rFonts w:ascii="Times New Roman" w:hAnsi="Times New Roman" w:cs="Times New Roman"/>
          <w:sz w:val="30"/>
          <w:szCs w:val="30"/>
        </w:rPr>
        <w:t>) :</w:t>
      </w:r>
      <w:proofErr w:type="gramEnd"/>
      <w:r w:rsidRPr="00FD4782">
        <w:rPr>
          <w:rFonts w:ascii="Times New Roman" w:hAnsi="Times New Roman" w:cs="Times New Roman"/>
          <w:sz w:val="30"/>
          <w:szCs w:val="30"/>
        </w:rPr>
        <w:t xml:space="preserve"> refers to the major research direction, such as biochemical analysis, molecular reaction dynamics, chromatography, organic synthesis, organic structure analysis, catalytic, optical, electrochemical, membrane separation and so on.</w:t>
      </w:r>
    </w:p>
    <w:p w:rsidR="00FD4782" w:rsidRPr="00FD4782" w:rsidRDefault="00FD4782" w:rsidP="00FD4782">
      <w:pPr>
        <w:spacing w:line="360" w:lineRule="auto"/>
        <w:rPr>
          <w:rFonts w:ascii="Times New Roman" w:hAnsi="Times New Roman" w:cs="Times New Roman"/>
          <w:sz w:val="30"/>
          <w:szCs w:val="30"/>
        </w:rPr>
      </w:pPr>
      <w:r w:rsidRPr="00FD4782">
        <w:rPr>
          <w:rFonts w:ascii="Times New Roman" w:hAnsi="Times New Roman" w:cs="Times New Roman"/>
          <w:sz w:val="30"/>
          <w:szCs w:val="30"/>
        </w:rPr>
        <w:t>I</w:t>
      </w:r>
      <w:r w:rsidR="00630C98">
        <w:rPr>
          <w:rFonts w:ascii="Times New Roman" w:hAnsi="Times New Roman" w:cs="Times New Roman" w:hint="eastAsia"/>
          <w:sz w:val="30"/>
          <w:szCs w:val="30"/>
        </w:rPr>
        <w:t>V</w:t>
      </w:r>
      <w:r w:rsidRPr="00FD4782">
        <w:rPr>
          <w:rFonts w:ascii="Times New Roman" w:hAnsi="Times New Roman" w:cs="Times New Roman"/>
          <w:sz w:val="30"/>
          <w:szCs w:val="30"/>
        </w:rPr>
        <w:t>. Matters needing attention.</w:t>
      </w:r>
    </w:p>
    <w:p w:rsidR="002C62AF" w:rsidRDefault="00FD4782" w:rsidP="00FD4782">
      <w:pPr>
        <w:spacing w:line="360" w:lineRule="auto"/>
        <w:rPr>
          <w:rFonts w:ascii="Times New Roman" w:hAnsi="Times New Roman" w:cs="Times New Roman"/>
          <w:sz w:val="30"/>
          <w:szCs w:val="30"/>
        </w:rPr>
      </w:pPr>
      <w:r w:rsidRPr="00FD4782">
        <w:rPr>
          <w:rFonts w:ascii="Times New Roman" w:hAnsi="Times New Roman" w:cs="Times New Roman"/>
          <w:sz w:val="30"/>
          <w:szCs w:val="30"/>
        </w:rPr>
        <w:t>The doctoral Seminar report strictly prohibits the inclusion of confidential information.</w:t>
      </w:r>
    </w:p>
    <w:p w:rsidR="008F0390" w:rsidRDefault="008F0390" w:rsidP="00FD4782">
      <w:pPr>
        <w:spacing w:line="360" w:lineRule="auto"/>
        <w:rPr>
          <w:rFonts w:ascii="Times New Roman" w:hAnsi="Times New Roman" w:cs="Times New Roman"/>
          <w:sz w:val="30"/>
          <w:szCs w:val="30"/>
        </w:rPr>
      </w:pPr>
    </w:p>
    <w:p w:rsidR="008F0390" w:rsidRDefault="008F0390">
      <w:pPr>
        <w:widowControl/>
        <w:jc w:val="left"/>
        <w:rPr>
          <w:rFonts w:ascii="Times New Roman" w:hAnsi="Times New Roman" w:cs="Times New Roman"/>
          <w:sz w:val="30"/>
          <w:szCs w:val="30"/>
        </w:rPr>
      </w:pPr>
      <w:r>
        <w:rPr>
          <w:rFonts w:ascii="Times New Roman" w:hAnsi="Times New Roman" w:cs="Times New Roman"/>
          <w:sz w:val="30"/>
          <w:szCs w:val="30"/>
        </w:rPr>
        <w:br w:type="page"/>
      </w:r>
    </w:p>
    <w:p w:rsidR="008F0390" w:rsidRDefault="008F0390" w:rsidP="008F0390">
      <w:pPr>
        <w:pStyle w:val="a3"/>
      </w:pPr>
      <w:r>
        <w:rPr>
          <w:rFonts w:hint="eastAsia"/>
        </w:rPr>
        <w:t>□</w:t>
      </w:r>
      <w:r>
        <w:rPr>
          <w:rFonts w:hint="eastAsia"/>
        </w:rPr>
        <w:t xml:space="preserve">Seminar I    </w:t>
      </w:r>
      <w:r>
        <w:rPr>
          <w:rFonts w:hint="eastAsia"/>
        </w:rPr>
        <w:t>□</w:t>
      </w:r>
      <w:proofErr w:type="spellStart"/>
      <w:r>
        <w:rPr>
          <w:rFonts w:hint="eastAsia"/>
        </w:rPr>
        <w:t>SeminarII</w:t>
      </w:r>
      <w:proofErr w:type="spellEnd"/>
    </w:p>
    <w:p w:rsidR="008F0390" w:rsidRPr="006C0A8F" w:rsidRDefault="008F0390" w:rsidP="008F0390">
      <w:pPr>
        <w:jc w:val="center"/>
        <w:rPr>
          <w:rFonts w:eastAsia="楷体_GB2312"/>
          <w:sz w:val="32"/>
          <w:szCs w:val="32"/>
        </w:rPr>
      </w:pPr>
      <w:r>
        <w:rPr>
          <w:rFonts w:eastAsia="楷体_GB2312" w:hint="eastAsia"/>
          <w:sz w:val="32"/>
          <w:szCs w:val="32"/>
        </w:rPr>
        <w:t>TITLE</w:t>
      </w:r>
      <w:r>
        <w:rPr>
          <w:rFonts w:eastAsia="楷体_GB2312" w:hint="eastAsia"/>
          <w:sz w:val="32"/>
          <w:szCs w:val="32"/>
        </w:rPr>
        <w:t>：</w:t>
      </w:r>
      <w:r w:rsidRPr="006C0A8F">
        <w:rPr>
          <w:rFonts w:eastAsia="楷体_GB2312"/>
          <w:sz w:val="32"/>
          <w:szCs w:val="32"/>
        </w:rPr>
        <w:t>配位聚合物的应用研究</w:t>
      </w:r>
    </w:p>
    <w:p w:rsidR="008F0390" w:rsidRPr="00071405" w:rsidRDefault="008F0390" w:rsidP="008F0390">
      <w:pPr>
        <w:jc w:val="center"/>
        <w:rPr>
          <w:rFonts w:eastAsia="楷体_GB2312"/>
          <w:color w:val="FF0000"/>
          <w:sz w:val="24"/>
        </w:rPr>
      </w:pPr>
      <w:r w:rsidRPr="00071405">
        <w:rPr>
          <w:rFonts w:eastAsia="楷体_GB2312" w:hint="eastAsia"/>
          <w:color w:val="FF0000"/>
          <w:sz w:val="24"/>
        </w:rPr>
        <w:t>Group Name</w:t>
      </w:r>
    </w:p>
    <w:p w:rsidR="008F0390" w:rsidRPr="006C0A8F" w:rsidRDefault="008F0390" w:rsidP="008F0390">
      <w:pPr>
        <w:spacing w:line="300" w:lineRule="exact"/>
        <w:rPr>
          <w:rFonts w:eastAsia="楷体_GB2312"/>
        </w:rPr>
      </w:pPr>
    </w:p>
    <w:p w:rsidR="008F0390" w:rsidRPr="00C4234B" w:rsidRDefault="008F0390" w:rsidP="008F0390">
      <w:pPr>
        <w:spacing w:line="300" w:lineRule="exact"/>
        <w:rPr>
          <w:rFonts w:eastAsia="楷体_GB2312"/>
          <w:b/>
          <w:sz w:val="24"/>
        </w:rPr>
      </w:pPr>
      <w:r>
        <w:rPr>
          <w:rFonts w:eastAsia="楷体_GB2312" w:hint="eastAsia"/>
          <w:b/>
          <w:sz w:val="24"/>
        </w:rPr>
        <w:t>T</w:t>
      </w:r>
      <w:r w:rsidRPr="00A77682">
        <w:rPr>
          <w:rFonts w:eastAsia="楷体_GB2312"/>
          <w:b/>
          <w:sz w:val="24"/>
        </w:rPr>
        <w:t>opic Significance</w:t>
      </w:r>
    </w:p>
    <w:p w:rsidR="008F0390" w:rsidRPr="00C4234B" w:rsidRDefault="008F0390" w:rsidP="008F0390">
      <w:pPr>
        <w:spacing w:line="300" w:lineRule="exact"/>
        <w:ind w:firstLineChars="200" w:firstLine="480"/>
        <w:rPr>
          <w:rFonts w:eastAsia="楷体_GB2312"/>
          <w:sz w:val="24"/>
        </w:rPr>
      </w:pPr>
      <w:r w:rsidRPr="00C4234B">
        <w:rPr>
          <w:rFonts w:eastAsia="楷体_GB2312"/>
          <w:sz w:val="24"/>
        </w:rPr>
        <w:t>配位聚合物（</w:t>
      </w:r>
      <w:r w:rsidRPr="00C4234B">
        <w:rPr>
          <w:rFonts w:eastAsia="楷体_GB2312"/>
          <w:sz w:val="24"/>
        </w:rPr>
        <w:t>coordination polymers</w:t>
      </w:r>
      <w:r w:rsidRPr="00C4234B">
        <w:rPr>
          <w:rFonts w:eastAsia="楷体_GB2312"/>
          <w:sz w:val="24"/>
        </w:rPr>
        <w:t>）是有机配体与金属离子通过自组装过程形成的具有周期性网络结构的晶体材料。它结合了复合高分子和配位化合物两者的特点，是一类具有特殊性质的杂化材料。作为新型功能性分子材料，配位聚合物的设计与合成，结构及其性能的研究越来越受到各个领域科学家的重视</w:t>
      </w:r>
      <w:r w:rsidRPr="00C4234B">
        <w:rPr>
          <w:rFonts w:eastAsia="楷体_GB2312" w:hint="eastAsia"/>
          <w:sz w:val="24"/>
        </w:rPr>
        <w:t>，形成了跨越多个学科的热点研究领域。</w:t>
      </w:r>
    </w:p>
    <w:p w:rsidR="008F0390" w:rsidRPr="00C4234B" w:rsidRDefault="008F0390" w:rsidP="008F0390">
      <w:pPr>
        <w:spacing w:beforeLines="50" w:before="156" w:line="300" w:lineRule="exact"/>
        <w:rPr>
          <w:rFonts w:eastAsia="楷体_GB2312"/>
          <w:b/>
          <w:sz w:val="24"/>
        </w:rPr>
      </w:pPr>
      <w:r w:rsidRPr="00A77682">
        <w:rPr>
          <w:rFonts w:eastAsia="楷体_GB2312"/>
          <w:b/>
          <w:sz w:val="24"/>
        </w:rPr>
        <w:t>Content</w:t>
      </w:r>
    </w:p>
    <w:p w:rsidR="008F0390" w:rsidRPr="00C4234B" w:rsidRDefault="008F0390" w:rsidP="008F0390">
      <w:pPr>
        <w:spacing w:line="300" w:lineRule="exact"/>
        <w:ind w:firstLineChars="200" w:firstLine="480"/>
        <w:rPr>
          <w:rFonts w:eastAsia="楷体_GB2312"/>
          <w:sz w:val="24"/>
        </w:rPr>
      </w:pPr>
      <w:r w:rsidRPr="00C4234B">
        <w:rPr>
          <w:rFonts w:eastAsia="楷体_GB2312"/>
          <w:sz w:val="24"/>
        </w:rPr>
        <w:t>具有三维空旷网络结构的金属有机骨架材料（</w:t>
      </w:r>
      <w:r w:rsidRPr="00C4234B">
        <w:rPr>
          <w:rFonts w:eastAsia="楷体_GB2312"/>
          <w:sz w:val="24"/>
        </w:rPr>
        <w:t>metal-organic framework</w:t>
      </w:r>
      <w:r w:rsidRPr="00C4234B">
        <w:rPr>
          <w:rFonts w:eastAsia="楷体_GB2312"/>
          <w:sz w:val="24"/>
        </w:rPr>
        <w:t>，</w:t>
      </w:r>
      <w:r w:rsidRPr="00C4234B">
        <w:rPr>
          <w:rFonts w:eastAsia="楷体_GB2312"/>
          <w:sz w:val="24"/>
        </w:rPr>
        <w:t>MOFs</w:t>
      </w:r>
      <w:r w:rsidRPr="00C4234B">
        <w:rPr>
          <w:rFonts w:eastAsia="楷体_GB2312"/>
          <w:sz w:val="24"/>
        </w:rPr>
        <w:t>）是</w:t>
      </w:r>
      <w:r w:rsidRPr="00C4234B">
        <w:rPr>
          <w:rFonts w:eastAsia="楷体_GB2312" w:hint="eastAsia"/>
          <w:sz w:val="24"/>
        </w:rPr>
        <w:t>一种稳定的</w:t>
      </w:r>
      <w:r w:rsidRPr="00C4234B">
        <w:rPr>
          <w:rFonts w:eastAsia="楷体_GB2312"/>
          <w:sz w:val="24"/>
        </w:rPr>
        <w:t>配位聚合物材料。</w:t>
      </w:r>
      <w:r w:rsidRPr="00C4234B">
        <w:rPr>
          <w:rFonts w:eastAsia="楷体_GB2312" w:hint="eastAsia"/>
          <w:sz w:val="24"/>
        </w:rPr>
        <w:t>MOFs</w:t>
      </w:r>
      <w:r w:rsidRPr="00C4234B">
        <w:rPr>
          <w:rFonts w:eastAsia="楷体_GB2312" w:hint="eastAsia"/>
          <w:sz w:val="24"/>
        </w:rPr>
        <w:t>材料在溶剂分子脱除后能保持骨架结构稳定，具有超大的比表面积和孔体积。稳定性的提高大大拓展了</w:t>
      </w:r>
      <w:r w:rsidRPr="00C4234B">
        <w:rPr>
          <w:rFonts w:eastAsia="楷体_GB2312"/>
          <w:sz w:val="24"/>
        </w:rPr>
        <w:t>MOFs</w:t>
      </w:r>
      <w:r w:rsidRPr="00C4234B">
        <w:rPr>
          <w:rFonts w:eastAsia="楷体_GB2312"/>
          <w:sz w:val="24"/>
        </w:rPr>
        <w:t>材料</w:t>
      </w:r>
      <w:r w:rsidRPr="00C4234B">
        <w:rPr>
          <w:rFonts w:eastAsia="楷体_GB2312" w:hint="eastAsia"/>
          <w:sz w:val="24"/>
        </w:rPr>
        <w:t>的应用领域，成为</w:t>
      </w:r>
      <w:r w:rsidRPr="00C4234B">
        <w:rPr>
          <w:rFonts w:eastAsia="楷体_GB2312" w:hint="eastAsia"/>
          <w:sz w:val="24"/>
        </w:rPr>
        <w:t>MOFs</w:t>
      </w:r>
      <w:r w:rsidRPr="00C4234B">
        <w:rPr>
          <w:rFonts w:eastAsia="楷体_GB2312" w:hint="eastAsia"/>
          <w:sz w:val="24"/>
        </w:rPr>
        <w:t>材料发挥其特殊性质的基础。</w:t>
      </w:r>
      <w:r w:rsidRPr="00C4234B">
        <w:rPr>
          <w:rFonts w:eastAsia="楷体_GB2312" w:hint="eastAsia"/>
          <w:sz w:val="24"/>
        </w:rPr>
        <w:t>MOFs</w:t>
      </w:r>
      <w:r w:rsidRPr="00C4234B">
        <w:rPr>
          <w:rFonts w:eastAsia="楷体_GB2312" w:hint="eastAsia"/>
          <w:sz w:val="24"/>
        </w:rPr>
        <w:t>材料</w:t>
      </w:r>
      <w:r w:rsidRPr="00C4234B">
        <w:rPr>
          <w:rFonts w:eastAsia="楷体_GB2312"/>
          <w:sz w:val="24"/>
        </w:rPr>
        <w:t>可以</w:t>
      </w:r>
      <w:r w:rsidRPr="00C4234B">
        <w:rPr>
          <w:rFonts w:eastAsia="楷体_GB2312" w:hint="eastAsia"/>
          <w:sz w:val="24"/>
        </w:rPr>
        <w:t>用于</w:t>
      </w:r>
      <w:r w:rsidRPr="00C4234B">
        <w:rPr>
          <w:rFonts w:eastAsia="楷体_GB2312"/>
          <w:sz w:val="24"/>
        </w:rPr>
        <w:t>类分子筛载体</w:t>
      </w:r>
      <w:r w:rsidRPr="00C4234B">
        <w:rPr>
          <w:rFonts w:eastAsia="楷体_GB2312" w:hint="eastAsia"/>
          <w:sz w:val="24"/>
        </w:rPr>
        <w:t>、</w:t>
      </w:r>
      <w:r w:rsidRPr="00C4234B">
        <w:rPr>
          <w:rFonts w:eastAsia="楷体_GB2312"/>
          <w:sz w:val="24"/>
        </w:rPr>
        <w:t>气体存储和分离</w:t>
      </w:r>
      <w:r w:rsidRPr="00C4234B">
        <w:rPr>
          <w:rFonts w:eastAsia="楷体_GB2312" w:hint="eastAsia"/>
          <w:sz w:val="24"/>
        </w:rPr>
        <w:t>、</w:t>
      </w:r>
      <w:r w:rsidRPr="00C4234B">
        <w:rPr>
          <w:rFonts w:eastAsia="楷体_GB2312"/>
          <w:sz w:val="24"/>
        </w:rPr>
        <w:t>非线性光学</w:t>
      </w:r>
      <w:r w:rsidRPr="00C4234B">
        <w:rPr>
          <w:rFonts w:eastAsia="楷体_GB2312" w:hint="eastAsia"/>
          <w:sz w:val="24"/>
        </w:rPr>
        <w:t>、</w:t>
      </w:r>
      <w:r w:rsidRPr="00C4234B">
        <w:rPr>
          <w:rFonts w:eastAsia="楷体_GB2312"/>
          <w:sz w:val="24"/>
        </w:rPr>
        <w:t>分子磁体</w:t>
      </w:r>
      <w:r w:rsidRPr="00C4234B">
        <w:rPr>
          <w:rFonts w:eastAsia="楷体_GB2312" w:hint="eastAsia"/>
          <w:sz w:val="24"/>
        </w:rPr>
        <w:t>、</w:t>
      </w:r>
      <w:r w:rsidRPr="00C4234B">
        <w:rPr>
          <w:rFonts w:eastAsia="楷体_GB2312"/>
          <w:sz w:val="24"/>
        </w:rPr>
        <w:t>手性拆分</w:t>
      </w:r>
      <w:r w:rsidRPr="00C4234B">
        <w:rPr>
          <w:rFonts w:eastAsia="楷体_GB2312" w:hint="eastAsia"/>
          <w:sz w:val="24"/>
        </w:rPr>
        <w:t>、发光材料、光电转化、催化等众多领域。其中</w:t>
      </w:r>
      <w:r w:rsidRPr="00C4234B">
        <w:rPr>
          <w:rFonts w:eastAsia="楷体_GB2312"/>
          <w:sz w:val="24"/>
        </w:rPr>
        <w:t>MOFs</w:t>
      </w:r>
      <w:r w:rsidRPr="00C4234B">
        <w:rPr>
          <w:rFonts w:eastAsia="楷体_GB2312"/>
          <w:sz w:val="24"/>
        </w:rPr>
        <w:t>在</w:t>
      </w:r>
      <w:r w:rsidRPr="00C4234B">
        <w:rPr>
          <w:rFonts w:eastAsia="楷体_GB2312" w:hint="eastAsia"/>
          <w:sz w:val="24"/>
        </w:rPr>
        <w:t>多相不对称</w:t>
      </w:r>
      <w:r w:rsidRPr="00C4234B">
        <w:rPr>
          <w:rFonts w:eastAsia="楷体_GB2312"/>
          <w:sz w:val="24"/>
        </w:rPr>
        <w:t>催化和光</w:t>
      </w:r>
      <w:r w:rsidRPr="00C4234B">
        <w:rPr>
          <w:rFonts w:eastAsia="楷体_GB2312" w:hint="eastAsia"/>
          <w:sz w:val="24"/>
        </w:rPr>
        <w:t>催化领域的应用由于其重要性逐渐受到科学家的重视</w:t>
      </w:r>
      <w:r w:rsidRPr="00C4234B">
        <w:rPr>
          <w:rFonts w:eastAsia="楷体_GB2312"/>
          <w:sz w:val="24"/>
        </w:rPr>
        <w:t>。</w:t>
      </w:r>
    </w:p>
    <w:p w:rsidR="008F0390" w:rsidRPr="00C4234B" w:rsidRDefault="008F0390" w:rsidP="008F0390">
      <w:pPr>
        <w:spacing w:line="300" w:lineRule="exact"/>
        <w:ind w:firstLineChars="200" w:firstLine="480"/>
        <w:rPr>
          <w:rFonts w:eastAsia="楷体_GB2312"/>
          <w:sz w:val="24"/>
        </w:rPr>
      </w:pPr>
      <w:r w:rsidRPr="00C4234B">
        <w:rPr>
          <w:rFonts w:eastAsia="楷体_GB2312" w:hint="eastAsia"/>
          <w:sz w:val="24"/>
        </w:rPr>
        <w:t>使用具有手性催化活性的有机分子作为配体，可以得到具有手性催化活性的</w:t>
      </w:r>
      <w:r w:rsidRPr="00C4234B">
        <w:rPr>
          <w:rFonts w:eastAsia="楷体_GB2312" w:hint="eastAsia"/>
          <w:sz w:val="24"/>
        </w:rPr>
        <w:t>MOFs</w:t>
      </w:r>
      <w:r w:rsidRPr="00C4234B">
        <w:rPr>
          <w:rFonts w:eastAsia="楷体_GB2312" w:hint="eastAsia"/>
          <w:sz w:val="24"/>
        </w:rPr>
        <w:t>材料。这是一种特殊的多相化方式，催化剂负载量大，活性中心均匀分布，开放的孔道有利于底物与活性中心接近。在手性催化中具有重要应用的卟啉、席夫碱、联</w:t>
      </w:r>
      <w:proofErr w:type="gramStart"/>
      <w:r w:rsidRPr="00C4234B">
        <w:rPr>
          <w:rFonts w:eastAsia="楷体_GB2312" w:hint="eastAsia"/>
          <w:sz w:val="24"/>
        </w:rPr>
        <w:t>萘</w:t>
      </w:r>
      <w:proofErr w:type="gramEnd"/>
      <w:r w:rsidRPr="00C4234B">
        <w:rPr>
          <w:rFonts w:eastAsia="楷体_GB2312" w:hint="eastAsia"/>
          <w:sz w:val="24"/>
        </w:rPr>
        <w:t>配体都已成功合成了</w:t>
      </w:r>
      <w:r w:rsidRPr="00C4234B">
        <w:rPr>
          <w:rFonts w:eastAsia="楷体_GB2312" w:hint="eastAsia"/>
          <w:sz w:val="24"/>
        </w:rPr>
        <w:t>MOFs</w:t>
      </w:r>
      <w:r w:rsidRPr="00C4234B">
        <w:rPr>
          <w:rFonts w:eastAsia="楷体_GB2312" w:hint="eastAsia"/>
          <w:sz w:val="24"/>
        </w:rPr>
        <w:t>材料，而且材料具有较好的手性选择性。以光学纯的手性酒石酸衍生物为配体，合成具有手性孔道的</w:t>
      </w:r>
      <w:r w:rsidRPr="00C4234B">
        <w:rPr>
          <w:rFonts w:eastAsia="楷体_GB2312" w:hint="eastAsia"/>
          <w:sz w:val="24"/>
        </w:rPr>
        <w:t>MOFs</w:t>
      </w:r>
      <w:r w:rsidRPr="00C4234B">
        <w:rPr>
          <w:rFonts w:eastAsia="楷体_GB2312" w:hint="eastAsia"/>
          <w:sz w:val="24"/>
        </w:rPr>
        <w:t>材料，不仅可以成功地拆分</w:t>
      </w:r>
      <w:proofErr w:type="gramStart"/>
      <w:r w:rsidRPr="00C4234B">
        <w:rPr>
          <w:rFonts w:eastAsia="楷体_GB2312" w:hint="eastAsia"/>
          <w:sz w:val="24"/>
        </w:rPr>
        <w:t>外消旋的</w:t>
      </w:r>
      <w:proofErr w:type="gramEnd"/>
      <w:r w:rsidRPr="00C4234B">
        <w:rPr>
          <w:rFonts w:eastAsia="楷体_GB2312" w:hint="eastAsia"/>
          <w:sz w:val="24"/>
        </w:rPr>
        <w:t>配位化合物，而且还成功实现了对酯交换反应的不对称催化作用。</w:t>
      </w:r>
    </w:p>
    <w:p w:rsidR="008F0390" w:rsidRPr="00C4234B" w:rsidRDefault="008F0390" w:rsidP="008F0390">
      <w:pPr>
        <w:spacing w:beforeLines="50" w:before="156" w:line="300" w:lineRule="exact"/>
        <w:rPr>
          <w:rFonts w:eastAsia="楷体_GB2312"/>
          <w:b/>
          <w:sz w:val="24"/>
        </w:rPr>
      </w:pPr>
      <w:r w:rsidRPr="00A77682">
        <w:rPr>
          <w:rFonts w:eastAsia="楷体_GB2312"/>
          <w:b/>
          <w:sz w:val="24"/>
        </w:rPr>
        <w:t>Prospect</w:t>
      </w:r>
    </w:p>
    <w:p w:rsidR="008F0390" w:rsidRDefault="008F0390" w:rsidP="008F0390">
      <w:pPr>
        <w:spacing w:line="300" w:lineRule="exact"/>
        <w:ind w:firstLineChars="200" w:firstLine="480"/>
        <w:rPr>
          <w:rFonts w:eastAsia="楷体_GB2312"/>
          <w:sz w:val="24"/>
        </w:rPr>
      </w:pPr>
      <w:r w:rsidRPr="00C4234B">
        <w:rPr>
          <w:rFonts w:eastAsia="楷体_GB2312" w:hint="eastAsia"/>
          <w:sz w:val="24"/>
        </w:rPr>
        <w:t>由于作为配位聚合物组成部分的金属离子和有机配体的高度可调性和配位方式的多样性，</w:t>
      </w:r>
      <w:r w:rsidRPr="00C4234B">
        <w:rPr>
          <w:rFonts w:eastAsia="楷体_GB2312"/>
          <w:sz w:val="24"/>
        </w:rPr>
        <w:t>配位聚合物具有</w:t>
      </w:r>
      <w:r w:rsidRPr="00C4234B">
        <w:rPr>
          <w:rFonts w:eastAsia="楷体_GB2312" w:hint="eastAsia"/>
          <w:sz w:val="24"/>
        </w:rPr>
        <w:t>无限的组成和</w:t>
      </w:r>
      <w:r w:rsidRPr="00C4234B">
        <w:rPr>
          <w:rFonts w:eastAsia="楷体_GB2312"/>
          <w:sz w:val="24"/>
        </w:rPr>
        <w:t>结构可裁性，</w:t>
      </w:r>
      <w:r w:rsidRPr="00C4234B">
        <w:rPr>
          <w:rFonts w:eastAsia="楷体_GB2312" w:hint="eastAsia"/>
          <w:sz w:val="24"/>
        </w:rPr>
        <w:t>这</w:t>
      </w:r>
      <w:r w:rsidRPr="00C4234B">
        <w:rPr>
          <w:rFonts w:eastAsia="楷体_GB2312"/>
          <w:sz w:val="24"/>
        </w:rPr>
        <w:t>是其它材料所无法比拟的。作为一种新型的功能性分子材料，易功能化的特性</w:t>
      </w:r>
      <w:r w:rsidRPr="00C4234B">
        <w:rPr>
          <w:rFonts w:eastAsia="楷体_GB2312" w:hint="eastAsia"/>
          <w:sz w:val="24"/>
        </w:rPr>
        <w:t>使配位聚合物具有广泛的应用领域。</w:t>
      </w:r>
      <w:r w:rsidRPr="00C4234B">
        <w:rPr>
          <w:rFonts w:eastAsia="楷体_GB2312"/>
          <w:sz w:val="24"/>
        </w:rPr>
        <w:t>越来越多的</w:t>
      </w:r>
      <w:r w:rsidRPr="00C4234B">
        <w:rPr>
          <w:rFonts w:eastAsia="楷体_GB2312" w:hint="eastAsia"/>
          <w:sz w:val="24"/>
        </w:rPr>
        <w:t>具有特定结构和特殊性质的</w:t>
      </w:r>
      <w:r w:rsidRPr="00C4234B">
        <w:rPr>
          <w:rFonts w:eastAsia="楷体_GB2312"/>
          <w:sz w:val="24"/>
        </w:rPr>
        <w:t>材料被不断的开发出来</w:t>
      </w:r>
      <w:r w:rsidRPr="00C4234B">
        <w:rPr>
          <w:rFonts w:eastAsia="楷体_GB2312" w:hint="eastAsia"/>
          <w:sz w:val="24"/>
        </w:rPr>
        <w:t>，在各个领域发挥着重要作用。</w:t>
      </w:r>
      <w:r w:rsidRPr="00C4234B">
        <w:rPr>
          <w:rFonts w:eastAsia="楷体_GB2312"/>
          <w:sz w:val="24"/>
        </w:rPr>
        <w:t>经过合理设计</w:t>
      </w:r>
      <w:r w:rsidRPr="00C4234B">
        <w:rPr>
          <w:rFonts w:eastAsia="楷体_GB2312" w:hint="eastAsia"/>
          <w:sz w:val="24"/>
        </w:rPr>
        <w:t>，</w:t>
      </w:r>
      <w:r w:rsidRPr="00C4234B">
        <w:rPr>
          <w:rFonts w:eastAsia="楷体_GB2312"/>
          <w:sz w:val="24"/>
        </w:rPr>
        <w:t>定向合成具有特定拓扑结构或预期功能特性的</w:t>
      </w:r>
      <w:r w:rsidRPr="00C4234B">
        <w:rPr>
          <w:rFonts w:eastAsia="楷体_GB2312" w:hint="eastAsia"/>
          <w:sz w:val="24"/>
        </w:rPr>
        <w:t>配位聚合物材料，将是一个最重要的研究方向。</w:t>
      </w:r>
    </w:p>
    <w:p w:rsidR="008F0390" w:rsidRPr="00A77682" w:rsidRDefault="008F0390" w:rsidP="0060797D">
      <w:pPr>
        <w:spacing w:line="300" w:lineRule="exact"/>
        <w:rPr>
          <w:rFonts w:eastAsia="楷体_GB2312"/>
          <w:color w:val="FF0000"/>
          <w:sz w:val="24"/>
        </w:rPr>
      </w:pPr>
      <w:r w:rsidRPr="00A77682">
        <w:rPr>
          <w:rFonts w:eastAsia="楷体_GB2312" w:hint="eastAsia"/>
          <w:color w:val="FF0000"/>
          <w:sz w:val="24"/>
        </w:rPr>
        <w:t>（</w:t>
      </w:r>
      <w:r w:rsidR="0060797D">
        <w:rPr>
          <w:rFonts w:eastAsia="楷体_GB2312" w:hint="eastAsia"/>
          <w:color w:val="FF0000"/>
          <w:sz w:val="24"/>
        </w:rPr>
        <w:t xml:space="preserve">Printed and submitted to Graduate Education Department; </w:t>
      </w:r>
      <w:r w:rsidRPr="00A77682">
        <w:rPr>
          <w:rFonts w:eastAsia="楷体_GB2312" w:hint="eastAsia"/>
          <w:color w:val="FF0000"/>
          <w:sz w:val="24"/>
        </w:rPr>
        <w:t xml:space="preserve">Control In </w:t>
      </w:r>
      <w:r w:rsidRPr="008F0390">
        <w:rPr>
          <w:rFonts w:eastAsia="楷体_GB2312"/>
          <w:color w:val="FF0000"/>
          <w:sz w:val="24"/>
        </w:rPr>
        <w:t>Single</w:t>
      </w:r>
      <w:r w:rsidRPr="00A77682">
        <w:rPr>
          <w:rFonts w:eastAsia="楷体_GB2312" w:hint="eastAsia"/>
          <w:color w:val="FF0000"/>
          <w:sz w:val="24"/>
        </w:rPr>
        <w:t xml:space="preserve"> PAGE</w:t>
      </w:r>
      <w:r w:rsidRPr="00A77682">
        <w:rPr>
          <w:rFonts w:eastAsia="楷体_GB2312" w:hint="eastAsia"/>
          <w:color w:val="FF0000"/>
          <w:sz w:val="24"/>
        </w:rPr>
        <w:t>）</w:t>
      </w:r>
    </w:p>
    <w:p w:rsidR="008F0390" w:rsidRPr="0060797D" w:rsidRDefault="008F0390" w:rsidP="008F0390">
      <w:pPr>
        <w:spacing w:line="300" w:lineRule="exact"/>
        <w:rPr>
          <w:sz w:val="24"/>
        </w:rPr>
      </w:pPr>
    </w:p>
    <w:p w:rsidR="008F0390" w:rsidRDefault="008F0390">
      <w:pPr>
        <w:widowControl/>
        <w:jc w:val="left"/>
        <w:rPr>
          <w:rFonts w:ascii="Times New Roman" w:hAnsi="Times New Roman" w:cs="Times New Roman"/>
          <w:sz w:val="30"/>
          <w:szCs w:val="30"/>
        </w:rPr>
      </w:pPr>
      <w:r>
        <w:rPr>
          <w:rFonts w:ascii="Times New Roman" w:hAnsi="Times New Roman" w:cs="Times New Roman"/>
          <w:sz w:val="30"/>
          <w:szCs w:val="30"/>
        </w:rPr>
        <w:br w:type="page"/>
      </w:r>
    </w:p>
    <w:p w:rsidR="008F0390" w:rsidRPr="00F10EBC" w:rsidRDefault="008F0390" w:rsidP="008F0390">
      <w:pPr>
        <w:jc w:val="center"/>
        <w:rPr>
          <w:rFonts w:ascii="华文楷体" w:eastAsia="华文楷体" w:hAnsi="华文楷体"/>
          <w:sz w:val="28"/>
          <w:szCs w:val="28"/>
        </w:rPr>
      </w:pPr>
      <w:r>
        <w:rPr>
          <w:rFonts w:eastAsia="黑体"/>
          <w:sz w:val="36"/>
          <w:szCs w:val="36"/>
        </w:rPr>
        <w:t>Seminar</w:t>
      </w:r>
      <w:r>
        <w:rPr>
          <w:rFonts w:eastAsia="黑体" w:hint="eastAsia"/>
          <w:sz w:val="36"/>
          <w:szCs w:val="36"/>
        </w:rPr>
        <w:t xml:space="preserve"> Q</w:t>
      </w:r>
      <w:r w:rsidRPr="003B2A5A">
        <w:rPr>
          <w:rFonts w:eastAsia="黑体"/>
          <w:sz w:val="36"/>
          <w:szCs w:val="36"/>
        </w:rPr>
        <w:t xml:space="preserve">ualification </w:t>
      </w:r>
      <w:r>
        <w:rPr>
          <w:rFonts w:eastAsia="黑体" w:hint="eastAsia"/>
          <w:sz w:val="36"/>
          <w:szCs w:val="36"/>
        </w:rPr>
        <w:t>R</w:t>
      </w:r>
      <w:r w:rsidRPr="003B2A5A">
        <w:rPr>
          <w:rFonts w:eastAsia="黑体"/>
          <w:sz w:val="36"/>
          <w:szCs w:val="36"/>
        </w:rPr>
        <w:t xml:space="preserve">eview </w:t>
      </w:r>
      <w:r>
        <w:rPr>
          <w:rFonts w:eastAsia="黑体" w:hint="eastAsia"/>
          <w:sz w:val="36"/>
          <w:szCs w:val="36"/>
        </w:rPr>
        <w:t>S</w:t>
      </w:r>
      <w:r w:rsidRPr="003B2A5A">
        <w:rPr>
          <w:rFonts w:eastAsia="黑体"/>
          <w:sz w:val="36"/>
          <w:szCs w:val="36"/>
        </w:rPr>
        <w:t>heet</w:t>
      </w:r>
    </w:p>
    <w:p w:rsidR="008F0390" w:rsidRPr="0060797D" w:rsidRDefault="008F0390" w:rsidP="008F0390">
      <w:pPr>
        <w:jc w:val="center"/>
        <w:rPr>
          <w:color w:val="FF0000"/>
          <w:sz w:val="24"/>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559"/>
        <w:gridCol w:w="2977"/>
        <w:gridCol w:w="2602"/>
      </w:tblGrid>
      <w:tr w:rsidR="008F0390" w:rsidRPr="007057A1" w:rsidTr="00A6396E">
        <w:tc>
          <w:tcPr>
            <w:tcW w:w="2943" w:type="dxa"/>
            <w:gridSpan w:val="2"/>
            <w:shd w:val="clear" w:color="auto" w:fill="auto"/>
          </w:tcPr>
          <w:p w:rsidR="008F0390" w:rsidRPr="007057A1" w:rsidRDefault="008F0390" w:rsidP="00A6396E">
            <w:pPr>
              <w:jc w:val="center"/>
              <w:rPr>
                <w:sz w:val="28"/>
                <w:szCs w:val="28"/>
              </w:rPr>
            </w:pPr>
            <w:r>
              <w:rPr>
                <w:rFonts w:hAnsi="宋体" w:hint="eastAsia"/>
                <w:sz w:val="28"/>
                <w:szCs w:val="28"/>
              </w:rPr>
              <w:t>Name</w:t>
            </w:r>
          </w:p>
        </w:tc>
        <w:tc>
          <w:tcPr>
            <w:tcW w:w="2977" w:type="dxa"/>
            <w:shd w:val="clear" w:color="auto" w:fill="auto"/>
          </w:tcPr>
          <w:p w:rsidR="008F0390" w:rsidRPr="007057A1" w:rsidRDefault="008F0390" w:rsidP="00A6396E">
            <w:pPr>
              <w:jc w:val="center"/>
              <w:rPr>
                <w:sz w:val="28"/>
                <w:szCs w:val="28"/>
              </w:rPr>
            </w:pPr>
            <w:r>
              <w:rPr>
                <w:rFonts w:hAnsi="宋体" w:hint="eastAsia"/>
                <w:sz w:val="28"/>
                <w:szCs w:val="28"/>
              </w:rPr>
              <w:t>Major</w:t>
            </w:r>
          </w:p>
        </w:tc>
        <w:tc>
          <w:tcPr>
            <w:tcW w:w="2602" w:type="dxa"/>
            <w:shd w:val="clear" w:color="auto" w:fill="auto"/>
          </w:tcPr>
          <w:p w:rsidR="008F0390" w:rsidRPr="007057A1" w:rsidRDefault="008F0390" w:rsidP="00A6396E">
            <w:pPr>
              <w:jc w:val="center"/>
              <w:rPr>
                <w:sz w:val="28"/>
                <w:szCs w:val="28"/>
              </w:rPr>
            </w:pPr>
            <w:r>
              <w:rPr>
                <w:rFonts w:hAnsi="宋体" w:hint="eastAsia"/>
                <w:sz w:val="28"/>
                <w:szCs w:val="28"/>
              </w:rPr>
              <w:t>Enrollment Year</w:t>
            </w:r>
          </w:p>
        </w:tc>
      </w:tr>
      <w:tr w:rsidR="008F0390" w:rsidRPr="007057A1" w:rsidTr="00A6396E">
        <w:tc>
          <w:tcPr>
            <w:tcW w:w="2943" w:type="dxa"/>
            <w:gridSpan w:val="2"/>
            <w:shd w:val="clear" w:color="auto" w:fill="auto"/>
          </w:tcPr>
          <w:p w:rsidR="008F0390" w:rsidRPr="007057A1" w:rsidRDefault="008F0390" w:rsidP="00A6396E">
            <w:pPr>
              <w:jc w:val="center"/>
              <w:rPr>
                <w:sz w:val="28"/>
                <w:szCs w:val="28"/>
              </w:rPr>
            </w:pPr>
          </w:p>
        </w:tc>
        <w:tc>
          <w:tcPr>
            <w:tcW w:w="2977" w:type="dxa"/>
            <w:shd w:val="clear" w:color="auto" w:fill="auto"/>
          </w:tcPr>
          <w:p w:rsidR="008F0390" w:rsidRPr="007057A1" w:rsidRDefault="008F0390" w:rsidP="00A6396E">
            <w:pPr>
              <w:jc w:val="center"/>
              <w:rPr>
                <w:sz w:val="28"/>
                <w:szCs w:val="28"/>
              </w:rPr>
            </w:pPr>
          </w:p>
        </w:tc>
        <w:tc>
          <w:tcPr>
            <w:tcW w:w="2602" w:type="dxa"/>
            <w:shd w:val="clear" w:color="auto" w:fill="auto"/>
          </w:tcPr>
          <w:p w:rsidR="008F0390" w:rsidRPr="007057A1" w:rsidRDefault="008F0390" w:rsidP="00A6396E">
            <w:pPr>
              <w:jc w:val="center"/>
              <w:rPr>
                <w:sz w:val="28"/>
                <w:szCs w:val="28"/>
              </w:rPr>
            </w:pPr>
          </w:p>
        </w:tc>
      </w:tr>
      <w:tr w:rsidR="008F0390" w:rsidRPr="007057A1" w:rsidTr="00A6396E">
        <w:tc>
          <w:tcPr>
            <w:tcW w:w="2943" w:type="dxa"/>
            <w:gridSpan w:val="2"/>
            <w:shd w:val="clear" w:color="auto" w:fill="auto"/>
          </w:tcPr>
          <w:p w:rsidR="008F0390" w:rsidRPr="007057A1" w:rsidRDefault="008F0390" w:rsidP="00A6396E">
            <w:pPr>
              <w:jc w:val="center"/>
              <w:rPr>
                <w:sz w:val="28"/>
                <w:szCs w:val="28"/>
              </w:rPr>
            </w:pPr>
            <w:r>
              <w:rPr>
                <w:rFonts w:hAnsi="宋体" w:hint="eastAsia"/>
                <w:sz w:val="28"/>
                <w:szCs w:val="28"/>
              </w:rPr>
              <w:t>Group</w:t>
            </w:r>
          </w:p>
        </w:tc>
        <w:tc>
          <w:tcPr>
            <w:tcW w:w="2977" w:type="dxa"/>
            <w:shd w:val="clear" w:color="auto" w:fill="auto"/>
          </w:tcPr>
          <w:p w:rsidR="008F0390" w:rsidRPr="007057A1" w:rsidRDefault="008F0390" w:rsidP="00A6396E">
            <w:pPr>
              <w:jc w:val="center"/>
              <w:rPr>
                <w:sz w:val="28"/>
                <w:szCs w:val="28"/>
              </w:rPr>
            </w:pPr>
            <w:r>
              <w:rPr>
                <w:rFonts w:hAnsi="宋体" w:hint="eastAsia"/>
                <w:sz w:val="28"/>
                <w:szCs w:val="28"/>
              </w:rPr>
              <w:t>Supervisor</w:t>
            </w:r>
          </w:p>
        </w:tc>
        <w:tc>
          <w:tcPr>
            <w:tcW w:w="2602" w:type="dxa"/>
            <w:shd w:val="clear" w:color="auto" w:fill="auto"/>
          </w:tcPr>
          <w:p w:rsidR="008F0390" w:rsidRPr="007057A1" w:rsidRDefault="008F0390" w:rsidP="00A6396E">
            <w:pPr>
              <w:jc w:val="center"/>
              <w:rPr>
                <w:sz w:val="28"/>
                <w:szCs w:val="28"/>
              </w:rPr>
            </w:pPr>
            <w:r w:rsidRPr="007057A1">
              <w:rPr>
                <w:sz w:val="28"/>
                <w:szCs w:val="28"/>
              </w:rPr>
              <w:t xml:space="preserve">Seminar </w:t>
            </w:r>
            <w:r>
              <w:rPr>
                <w:rFonts w:hAnsi="宋体" w:hint="eastAsia"/>
                <w:sz w:val="28"/>
                <w:szCs w:val="28"/>
              </w:rPr>
              <w:t>T</w:t>
            </w:r>
            <w:r w:rsidRPr="003B2A5A">
              <w:rPr>
                <w:rFonts w:hAnsi="宋体"/>
                <w:sz w:val="28"/>
                <w:szCs w:val="28"/>
              </w:rPr>
              <w:t>ype</w:t>
            </w:r>
          </w:p>
        </w:tc>
      </w:tr>
      <w:tr w:rsidR="008F0390" w:rsidRPr="007057A1" w:rsidTr="00A6396E">
        <w:tc>
          <w:tcPr>
            <w:tcW w:w="2943" w:type="dxa"/>
            <w:gridSpan w:val="2"/>
            <w:shd w:val="clear" w:color="auto" w:fill="auto"/>
          </w:tcPr>
          <w:p w:rsidR="008F0390" w:rsidRPr="007057A1" w:rsidRDefault="008F0390" w:rsidP="00A6396E">
            <w:pPr>
              <w:jc w:val="center"/>
              <w:rPr>
                <w:sz w:val="28"/>
                <w:szCs w:val="28"/>
              </w:rPr>
            </w:pPr>
          </w:p>
        </w:tc>
        <w:tc>
          <w:tcPr>
            <w:tcW w:w="2977" w:type="dxa"/>
            <w:shd w:val="clear" w:color="auto" w:fill="auto"/>
          </w:tcPr>
          <w:p w:rsidR="008F0390" w:rsidRPr="007057A1" w:rsidRDefault="008F0390" w:rsidP="00A6396E">
            <w:pPr>
              <w:jc w:val="center"/>
              <w:rPr>
                <w:sz w:val="28"/>
                <w:szCs w:val="28"/>
              </w:rPr>
            </w:pPr>
          </w:p>
        </w:tc>
        <w:tc>
          <w:tcPr>
            <w:tcW w:w="2602" w:type="dxa"/>
            <w:shd w:val="clear" w:color="auto" w:fill="auto"/>
          </w:tcPr>
          <w:p w:rsidR="008F0390" w:rsidRPr="007057A1" w:rsidRDefault="008F0390" w:rsidP="00A6396E">
            <w:pPr>
              <w:jc w:val="center"/>
              <w:rPr>
                <w:sz w:val="28"/>
                <w:szCs w:val="28"/>
              </w:rPr>
            </w:pPr>
          </w:p>
        </w:tc>
      </w:tr>
      <w:tr w:rsidR="008F0390" w:rsidRPr="007057A1" w:rsidTr="00A6396E">
        <w:tc>
          <w:tcPr>
            <w:tcW w:w="2943" w:type="dxa"/>
            <w:gridSpan w:val="2"/>
            <w:shd w:val="clear" w:color="auto" w:fill="auto"/>
            <w:vAlign w:val="center"/>
          </w:tcPr>
          <w:p w:rsidR="008F0390" w:rsidRPr="00856B6D" w:rsidRDefault="008F0390" w:rsidP="00A6396E">
            <w:pPr>
              <w:rPr>
                <w:sz w:val="24"/>
                <w:szCs w:val="28"/>
              </w:rPr>
            </w:pPr>
            <w:r w:rsidRPr="00856B6D">
              <w:rPr>
                <w:rFonts w:hAnsi="宋体" w:hint="eastAsia"/>
                <w:sz w:val="24"/>
                <w:szCs w:val="28"/>
              </w:rPr>
              <w:t>Research Direction</w:t>
            </w:r>
          </w:p>
        </w:tc>
        <w:tc>
          <w:tcPr>
            <w:tcW w:w="5579" w:type="dxa"/>
            <w:gridSpan w:val="2"/>
            <w:shd w:val="clear" w:color="auto" w:fill="auto"/>
            <w:vAlign w:val="center"/>
          </w:tcPr>
          <w:p w:rsidR="008F0390" w:rsidRPr="007057A1" w:rsidRDefault="008F0390" w:rsidP="00A6396E">
            <w:pPr>
              <w:rPr>
                <w:sz w:val="28"/>
                <w:szCs w:val="28"/>
              </w:rPr>
            </w:pPr>
          </w:p>
        </w:tc>
      </w:tr>
      <w:tr w:rsidR="008F0390" w:rsidRPr="007057A1" w:rsidTr="00A6396E">
        <w:tc>
          <w:tcPr>
            <w:tcW w:w="2943" w:type="dxa"/>
            <w:gridSpan w:val="2"/>
            <w:shd w:val="clear" w:color="auto" w:fill="auto"/>
            <w:vAlign w:val="center"/>
          </w:tcPr>
          <w:p w:rsidR="008F0390" w:rsidRPr="00856B6D" w:rsidRDefault="008F0390" w:rsidP="00A6396E">
            <w:pPr>
              <w:rPr>
                <w:sz w:val="24"/>
                <w:szCs w:val="28"/>
              </w:rPr>
            </w:pPr>
            <w:r w:rsidRPr="00856B6D">
              <w:rPr>
                <w:rFonts w:hAnsi="宋体" w:hint="eastAsia"/>
                <w:sz w:val="24"/>
                <w:szCs w:val="28"/>
              </w:rPr>
              <w:t>Major of Master Degree</w:t>
            </w:r>
          </w:p>
        </w:tc>
        <w:tc>
          <w:tcPr>
            <w:tcW w:w="5579" w:type="dxa"/>
            <w:gridSpan w:val="2"/>
            <w:shd w:val="clear" w:color="auto" w:fill="auto"/>
            <w:vAlign w:val="center"/>
          </w:tcPr>
          <w:p w:rsidR="008F0390" w:rsidRPr="007057A1" w:rsidRDefault="008F0390" w:rsidP="00A6396E">
            <w:pPr>
              <w:rPr>
                <w:sz w:val="28"/>
                <w:szCs w:val="28"/>
              </w:rPr>
            </w:pPr>
          </w:p>
        </w:tc>
      </w:tr>
      <w:tr w:rsidR="008F0390" w:rsidRPr="007057A1" w:rsidTr="00A6396E">
        <w:tc>
          <w:tcPr>
            <w:tcW w:w="2943" w:type="dxa"/>
            <w:gridSpan w:val="2"/>
            <w:shd w:val="clear" w:color="auto" w:fill="auto"/>
            <w:vAlign w:val="center"/>
          </w:tcPr>
          <w:p w:rsidR="008F0390" w:rsidRPr="00856B6D" w:rsidRDefault="008F0390" w:rsidP="00A6396E">
            <w:pPr>
              <w:rPr>
                <w:sz w:val="24"/>
                <w:szCs w:val="28"/>
              </w:rPr>
            </w:pPr>
            <w:r w:rsidRPr="00856B6D">
              <w:rPr>
                <w:rFonts w:hAnsi="宋体" w:hint="eastAsia"/>
                <w:sz w:val="24"/>
                <w:szCs w:val="28"/>
              </w:rPr>
              <w:t>Title of Master Thesis</w:t>
            </w:r>
          </w:p>
        </w:tc>
        <w:tc>
          <w:tcPr>
            <w:tcW w:w="5579" w:type="dxa"/>
            <w:gridSpan w:val="2"/>
            <w:shd w:val="clear" w:color="auto" w:fill="auto"/>
            <w:vAlign w:val="center"/>
          </w:tcPr>
          <w:p w:rsidR="008F0390" w:rsidRPr="007057A1" w:rsidRDefault="008F0390" w:rsidP="00A6396E">
            <w:pPr>
              <w:rPr>
                <w:sz w:val="28"/>
                <w:szCs w:val="28"/>
              </w:rPr>
            </w:pPr>
          </w:p>
        </w:tc>
      </w:tr>
      <w:tr w:rsidR="008F0390" w:rsidRPr="007057A1" w:rsidTr="00A6396E">
        <w:tc>
          <w:tcPr>
            <w:tcW w:w="2943" w:type="dxa"/>
            <w:gridSpan w:val="2"/>
            <w:shd w:val="clear" w:color="auto" w:fill="auto"/>
            <w:vAlign w:val="center"/>
          </w:tcPr>
          <w:p w:rsidR="008F0390" w:rsidRPr="00856B6D" w:rsidRDefault="008F0390" w:rsidP="00A6396E">
            <w:pPr>
              <w:rPr>
                <w:sz w:val="24"/>
                <w:szCs w:val="28"/>
              </w:rPr>
            </w:pPr>
            <w:r w:rsidRPr="00856B6D">
              <w:rPr>
                <w:rFonts w:hint="eastAsia"/>
                <w:sz w:val="24"/>
                <w:szCs w:val="28"/>
              </w:rPr>
              <w:t xml:space="preserve">Title of this </w:t>
            </w:r>
            <w:r w:rsidRPr="00856B6D">
              <w:rPr>
                <w:sz w:val="24"/>
                <w:szCs w:val="28"/>
              </w:rPr>
              <w:t xml:space="preserve">Seminar </w:t>
            </w:r>
            <w:r w:rsidRPr="00856B6D">
              <w:rPr>
                <w:rFonts w:hint="eastAsia"/>
                <w:sz w:val="24"/>
                <w:szCs w:val="28"/>
              </w:rPr>
              <w:t>Report</w:t>
            </w:r>
          </w:p>
        </w:tc>
        <w:tc>
          <w:tcPr>
            <w:tcW w:w="5579" w:type="dxa"/>
            <w:gridSpan w:val="2"/>
            <w:shd w:val="clear" w:color="auto" w:fill="auto"/>
            <w:vAlign w:val="center"/>
          </w:tcPr>
          <w:p w:rsidR="008F0390" w:rsidRPr="007057A1" w:rsidRDefault="008F0390" w:rsidP="00A6396E">
            <w:pPr>
              <w:rPr>
                <w:sz w:val="28"/>
                <w:szCs w:val="28"/>
              </w:rPr>
            </w:pPr>
          </w:p>
        </w:tc>
      </w:tr>
      <w:tr w:rsidR="008F0390" w:rsidRPr="007057A1" w:rsidTr="00A6396E">
        <w:trPr>
          <w:cantSplit/>
          <w:trHeight w:val="3022"/>
        </w:trPr>
        <w:tc>
          <w:tcPr>
            <w:tcW w:w="1384" w:type="dxa"/>
            <w:shd w:val="clear" w:color="auto" w:fill="auto"/>
            <w:textDirection w:val="tbRlV"/>
            <w:vAlign w:val="center"/>
          </w:tcPr>
          <w:p w:rsidR="008F0390" w:rsidRPr="007057A1" w:rsidRDefault="008F0390" w:rsidP="00A6396E">
            <w:pPr>
              <w:ind w:left="113" w:right="113"/>
              <w:jc w:val="center"/>
              <w:rPr>
                <w:sz w:val="28"/>
                <w:szCs w:val="28"/>
              </w:rPr>
            </w:pPr>
            <w:r w:rsidRPr="00DA7498">
              <w:rPr>
                <w:rFonts w:hAnsi="宋体"/>
                <w:sz w:val="28"/>
                <w:szCs w:val="28"/>
              </w:rPr>
              <w:t xml:space="preserve">Supervisor </w:t>
            </w:r>
            <w:r>
              <w:rPr>
                <w:rFonts w:hAnsi="宋体" w:hint="eastAsia"/>
                <w:sz w:val="28"/>
                <w:szCs w:val="28"/>
              </w:rPr>
              <w:t>O</w:t>
            </w:r>
            <w:r w:rsidRPr="00DA7498">
              <w:rPr>
                <w:rFonts w:hAnsi="宋体"/>
                <w:sz w:val="28"/>
                <w:szCs w:val="28"/>
              </w:rPr>
              <w:t>pinion</w:t>
            </w:r>
          </w:p>
        </w:tc>
        <w:tc>
          <w:tcPr>
            <w:tcW w:w="7138" w:type="dxa"/>
            <w:gridSpan w:val="3"/>
            <w:shd w:val="clear" w:color="auto" w:fill="auto"/>
          </w:tcPr>
          <w:p w:rsidR="008F0390" w:rsidRPr="007057A1" w:rsidRDefault="008F0390" w:rsidP="00A6396E">
            <w:pPr>
              <w:rPr>
                <w:sz w:val="28"/>
                <w:szCs w:val="28"/>
              </w:rPr>
            </w:pPr>
          </w:p>
          <w:p w:rsidR="008F0390" w:rsidRPr="007057A1" w:rsidRDefault="008F0390" w:rsidP="00A6396E">
            <w:pPr>
              <w:rPr>
                <w:sz w:val="28"/>
                <w:szCs w:val="28"/>
              </w:rPr>
            </w:pPr>
          </w:p>
          <w:p w:rsidR="008F0390" w:rsidRPr="00DA7498" w:rsidRDefault="008F0390" w:rsidP="00A6396E">
            <w:pPr>
              <w:rPr>
                <w:sz w:val="28"/>
                <w:szCs w:val="28"/>
              </w:rPr>
            </w:pPr>
          </w:p>
          <w:p w:rsidR="008F0390" w:rsidRPr="007057A1" w:rsidRDefault="008F0390" w:rsidP="00A6396E">
            <w:pPr>
              <w:ind w:firstLineChars="1050" w:firstLine="2940"/>
              <w:rPr>
                <w:sz w:val="28"/>
                <w:szCs w:val="28"/>
              </w:rPr>
            </w:pPr>
            <w:r w:rsidRPr="00DA7498">
              <w:rPr>
                <w:rFonts w:hAnsi="宋体"/>
                <w:sz w:val="28"/>
                <w:szCs w:val="28"/>
              </w:rPr>
              <w:t xml:space="preserve">Supervisor </w:t>
            </w:r>
            <w:r>
              <w:rPr>
                <w:rFonts w:hAnsi="宋体" w:hint="eastAsia"/>
                <w:sz w:val="28"/>
                <w:szCs w:val="28"/>
              </w:rPr>
              <w:t xml:space="preserve"> S</w:t>
            </w:r>
            <w:r w:rsidRPr="00DA7498">
              <w:rPr>
                <w:rFonts w:hAnsi="宋体"/>
                <w:sz w:val="28"/>
                <w:szCs w:val="28"/>
              </w:rPr>
              <w:t>ignature</w:t>
            </w:r>
            <w:r w:rsidRPr="007057A1">
              <w:rPr>
                <w:rFonts w:hAnsi="宋体"/>
                <w:sz w:val="28"/>
                <w:szCs w:val="28"/>
              </w:rPr>
              <w:t>：</w:t>
            </w:r>
          </w:p>
          <w:p w:rsidR="008F0390" w:rsidRPr="007057A1" w:rsidRDefault="008F0390" w:rsidP="00A6396E">
            <w:pPr>
              <w:wordWrap w:val="0"/>
              <w:ind w:firstLineChars="100" w:firstLine="280"/>
              <w:jc w:val="right"/>
              <w:rPr>
                <w:sz w:val="28"/>
                <w:szCs w:val="28"/>
              </w:rPr>
            </w:pPr>
            <w:r>
              <w:rPr>
                <w:sz w:val="28"/>
                <w:szCs w:val="28"/>
              </w:rPr>
              <w:t xml:space="preserve">            </w:t>
            </w:r>
            <w:proofErr w:type="spellStart"/>
            <w:r>
              <w:rPr>
                <w:rFonts w:hint="eastAsia"/>
                <w:sz w:val="28"/>
                <w:szCs w:val="28"/>
              </w:rPr>
              <w:t>yy</w:t>
            </w:r>
            <w:proofErr w:type="spellEnd"/>
            <w:r>
              <w:rPr>
                <w:rFonts w:hint="eastAsia"/>
                <w:sz w:val="28"/>
                <w:szCs w:val="28"/>
              </w:rPr>
              <w:t>-mm-</w:t>
            </w:r>
            <w:proofErr w:type="spellStart"/>
            <w:r>
              <w:rPr>
                <w:rFonts w:hint="eastAsia"/>
                <w:sz w:val="28"/>
                <w:szCs w:val="28"/>
              </w:rPr>
              <w:t>dd</w:t>
            </w:r>
            <w:proofErr w:type="spellEnd"/>
            <w:r w:rsidRPr="007057A1">
              <w:rPr>
                <w:sz w:val="28"/>
                <w:szCs w:val="28"/>
              </w:rPr>
              <w:t xml:space="preserve"> </w:t>
            </w:r>
            <w:r>
              <w:rPr>
                <w:rFonts w:hint="eastAsia"/>
                <w:sz w:val="28"/>
                <w:szCs w:val="28"/>
              </w:rPr>
              <w:t>:</w:t>
            </w:r>
            <w:r w:rsidRPr="007057A1">
              <w:rPr>
                <w:sz w:val="28"/>
                <w:szCs w:val="28"/>
              </w:rPr>
              <w:t xml:space="preserve">         </w:t>
            </w:r>
            <w:r w:rsidRPr="007057A1">
              <w:rPr>
                <w:rFonts w:hint="eastAsia"/>
                <w:sz w:val="28"/>
                <w:szCs w:val="28"/>
              </w:rPr>
              <w:t xml:space="preserve"> </w:t>
            </w:r>
            <w:r w:rsidRPr="007057A1">
              <w:rPr>
                <w:sz w:val="28"/>
                <w:szCs w:val="28"/>
              </w:rPr>
              <w:t xml:space="preserve"> </w:t>
            </w:r>
          </w:p>
        </w:tc>
      </w:tr>
      <w:tr w:rsidR="008F0390" w:rsidRPr="007057A1" w:rsidTr="008F0390">
        <w:trPr>
          <w:trHeight w:val="3725"/>
        </w:trPr>
        <w:tc>
          <w:tcPr>
            <w:tcW w:w="1384" w:type="dxa"/>
            <w:shd w:val="clear" w:color="auto" w:fill="auto"/>
            <w:textDirection w:val="tbRlV"/>
          </w:tcPr>
          <w:p w:rsidR="008F0390" w:rsidRDefault="008F0390" w:rsidP="00A6396E">
            <w:pPr>
              <w:ind w:left="113" w:right="113"/>
              <w:jc w:val="center"/>
              <w:rPr>
                <w:rFonts w:hAnsi="宋体"/>
                <w:sz w:val="28"/>
                <w:szCs w:val="28"/>
              </w:rPr>
            </w:pPr>
            <w:r w:rsidRPr="005E2795">
              <w:rPr>
                <w:rFonts w:hAnsi="宋体"/>
                <w:sz w:val="28"/>
                <w:szCs w:val="28"/>
              </w:rPr>
              <w:t>Graduate</w:t>
            </w:r>
            <w:r>
              <w:rPr>
                <w:rFonts w:hAnsi="宋体" w:hint="eastAsia"/>
                <w:sz w:val="28"/>
                <w:szCs w:val="28"/>
              </w:rPr>
              <w:t xml:space="preserve"> Education</w:t>
            </w:r>
          </w:p>
          <w:p w:rsidR="008F0390" w:rsidRPr="007057A1" w:rsidRDefault="008F0390" w:rsidP="00A6396E">
            <w:pPr>
              <w:ind w:left="113" w:right="113"/>
              <w:jc w:val="center"/>
              <w:rPr>
                <w:sz w:val="28"/>
                <w:szCs w:val="28"/>
              </w:rPr>
            </w:pPr>
            <w:r w:rsidRPr="005E2795">
              <w:rPr>
                <w:rFonts w:hAnsi="宋体"/>
                <w:sz w:val="28"/>
                <w:szCs w:val="28"/>
              </w:rPr>
              <w:t xml:space="preserve"> </w:t>
            </w:r>
            <w:r>
              <w:rPr>
                <w:rFonts w:hAnsi="宋体" w:hint="eastAsia"/>
                <w:sz w:val="28"/>
                <w:szCs w:val="28"/>
              </w:rPr>
              <w:t>D</w:t>
            </w:r>
            <w:r w:rsidRPr="005E2795">
              <w:rPr>
                <w:rFonts w:hAnsi="宋体"/>
                <w:sz w:val="28"/>
                <w:szCs w:val="28"/>
              </w:rPr>
              <w:t>epartment</w:t>
            </w:r>
            <w:r>
              <w:t xml:space="preserve"> </w:t>
            </w:r>
            <w:r w:rsidRPr="005E2795">
              <w:rPr>
                <w:rFonts w:hAnsi="宋体"/>
                <w:sz w:val="28"/>
                <w:szCs w:val="28"/>
              </w:rPr>
              <w:t xml:space="preserve">Opinion </w:t>
            </w:r>
          </w:p>
        </w:tc>
        <w:tc>
          <w:tcPr>
            <w:tcW w:w="7138" w:type="dxa"/>
            <w:gridSpan w:val="3"/>
            <w:shd w:val="clear" w:color="auto" w:fill="auto"/>
          </w:tcPr>
          <w:p w:rsidR="008F0390" w:rsidRPr="007057A1" w:rsidRDefault="008F0390" w:rsidP="00A6396E">
            <w:pPr>
              <w:rPr>
                <w:sz w:val="28"/>
                <w:szCs w:val="28"/>
              </w:rPr>
            </w:pPr>
            <w:r w:rsidRPr="005E2795">
              <w:rPr>
                <w:sz w:val="28"/>
                <w:szCs w:val="28"/>
              </w:rPr>
              <w:t>Opening report</w:t>
            </w:r>
            <w:r w:rsidRPr="007057A1">
              <w:rPr>
                <w:rFonts w:hint="eastAsia"/>
                <w:sz w:val="28"/>
                <w:szCs w:val="28"/>
              </w:rPr>
              <w:t xml:space="preserve">    </w:t>
            </w:r>
            <w:r>
              <w:rPr>
                <w:rFonts w:hint="eastAsia"/>
                <w:sz w:val="28"/>
                <w:szCs w:val="28"/>
              </w:rPr>
              <w:t xml:space="preserve"> Yes    No</w:t>
            </w:r>
          </w:p>
          <w:p w:rsidR="008F0390" w:rsidRPr="007057A1" w:rsidRDefault="008F0390" w:rsidP="00A6396E">
            <w:pPr>
              <w:rPr>
                <w:sz w:val="28"/>
                <w:szCs w:val="28"/>
              </w:rPr>
            </w:pPr>
            <w:r w:rsidRPr="005E2795">
              <w:rPr>
                <w:sz w:val="28"/>
                <w:szCs w:val="28"/>
              </w:rPr>
              <w:t>Stage Report</w:t>
            </w:r>
            <w:r w:rsidRPr="007057A1">
              <w:rPr>
                <w:rFonts w:hint="eastAsia"/>
                <w:sz w:val="28"/>
                <w:szCs w:val="28"/>
              </w:rPr>
              <w:t xml:space="preserve">    </w:t>
            </w:r>
            <w:r>
              <w:rPr>
                <w:rFonts w:hint="eastAsia"/>
                <w:sz w:val="28"/>
                <w:szCs w:val="28"/>
              </w:rPr>
              <w:t xml:space="preserve">   </w:t>
            </w:r>
            <w:r w:rsidRPr="005E2795">
              <w:rPr>
                <w:sz w:val="28"/>
                <w:szCs w:val="28"/>
              </w:rPr>
              <w:t>Yes    No</w:t>
            </w:r>
          </w:p>
          <w:p w:rsidR="008F0390" w:rsidRDefault="008F0390" w:rsidP="00A6396E">
            <w:pPr>
              <w:rPr>
                <w:sz w:val="28"/>
                <w:szCs w:val="28"/>
              </w:rPr>
            </w:pPr>
            <w:r>
              <w:rPr>
                <w:rFonts w:hint="eastAsia"/>
                <w:sz w:val="28"/>
                <w:szCs w:val="28"/>
              </w:rPr>
              <w:t xml:space="preserve">   </w:t>
            </w:r>
          </w:p>
          <w:p w:rsidR="008F0390" w:rsidRDefault="008F0390" w:rsidP="00A6396E">
            <w:pPr>
              <w:rPr>
                <w:sz w:val="28"/>
                <w:szCs w:val="28"/>
              </w:rPr>
            </w:pPr>
          </w:p>
          <w:p w:rsidR="008F0390" w:rsidRPr="007057A1" w:rsidRDefault="008F0390" w:rsidP="00A6396E">
            <w:pPr>
              <w:rPr>
                <w:sz w:val="28"/>
                <w:szCs w:val="28"/>
              </w:rPr>
            </w:pPr>
          </w:p>
          <w:p w:rsidR="008F0390" w:rsidRPr="007057A1" w:rsidRDefault="008F0390" w:rsidP="00A6396E">
            <w:pPr>
              <w:ind w:firstLineChars="100" w:firstLine="280"/>
              <w:jc w:val="left"/>
              <w:rPr>
                <w:sz w:val="28"/>
                <w:szCs w:val="28"/>
              </w:rPr>
            </w:pPr>
            <w:r>
              <w:rPr>
                <w:sz w:val="28"/>
                <w:szCs w:val="28"/>
              </w:rPr>
              <w:t xml:space="preserve">             </w:t>
            </w:r>
            <w:r>
              <w:rPr>
                <w:rFonts w:hint="eastAsia"/>
                <w:sz w:val="28"/>
                <w:szCs w:val="28"/>
              </w:rPr>
              <w:t xml:space="preserve">  </w:t>
            </w:r>
            <w:r>
              <w:rPr>
                <w:sz w:val="28"/>
                <w:szCs w:val="28"/>
              </w:rPr>
              <w:t xml:space="preserve"> </w:t>
            </w:r>
            <w:proofErr w:type="spellStart"/>
            <w:r w:rsidRPr="005E2795">
              <w:rPr>
                <w:rFonts w:hAnsi="宋体"/>
                <w:sz w:val="28"/>
                <w:szCs w:val="28"/>
              </w:rPr>
              <w:t>yy</w:t>
            </w:r>
            <w:proofErr w:type="spellEnd"/>
            <w:r w:rsidRPr="005E2795">
              <w:rPr>
                <w:rFonts w:hAnsi="宋体"/>
                <w:sz w:val="28"/>
                <w:szCs w:val="28"/>
              </w:rPr>
              <w:t>-mm-</w:t>
            </w:r>
            <w:proofErr w:type="spellStart"/>
            <w:r w:rsidRPr="005E2795">
              <w:rPr>
                <w:rFonts w:hAnsi="宋体"/>
                <w:sz w:val="28"/>
                <w:szCs w:val="28"/>
              </w:rPr>
              <w:t>dd</w:t>
            </w:r>
            <w:proofErr w:type="spellEnd"/>
            <w:r w:rsidRPr="005E2795">
              <w:rPr>
                <w:rFonts w:hAnsi="宋体"/>
                <w:sz w:val="28"/>
                <w:szCs w:val="28"/>
              </w:rPr>
              <w:t xml:space="preserve"> :</w:t>
            </w:r>
          </w:p>
        </w:tc>
      </w:tr>
    </w:tbl>
    <w:p w:rsidR="008F0390" w:rsidRPr="008F0390" w:rsidRDefault="0060797D" w:rsidP="008F0390">
      <w:pPr>
        <w:spacing w:line="360" w:lineRule="auto"/>
        <w:rPr>
          <w:rFonts w:ascii="Times New Roman" w:hAnsi="Times New Roman" w:cs="Times New Roman"/>
          <w:sz w:val="30"/>
          <w:szCs w:val="30"/>
        </w:rPr>
      </w:pPr>
      <w:r w:rsidRPr="0060797D">
        <w:rPr>
          <w:rFonts w:hint="eastAsia"/>
          <w:color w:val="FF0000"/>
          <w:sz w:val="24"/>
          <w:szCs w:val="36"/>
        </w:rPr>
        <w:t>（</w:t>
      </w:r>
      <w:r w:rsidRPr="0060797D">
        <w:rPr>
          <w:rFonts w:hint="eastAsia"/>
          <w:color w:val="FF0000"/>
          <w:sz w:val="24"/>
          <w:szCs w:val="36"/>
        </w:rPr>
        <w:t>Printed and submitted to Graduate Education Department; Control In Single PAGE</w:t>
      </w:r>
      <w:r w:rsidRPr="0060797D">
        <w:rPr>
          <w:rFonts w:hint="eastAsia"/>
          <w:color w:val="FF0000"/>
          <w:sz w:val="24"/>
          <w:szCs w:val="36"/>
        </w:rPr>
        <w:t>）</w:t>
      </w:r>
    </w:p>
    <w:sectPr w:rsidR="008F0390" w:rsidRPr="008F03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517" w:rsidRDefault="00FA1517" w:rsidP="00FD4782">
      <w:r>
        <w:separator/>
      </w:r>
    </w:p>
  </w:endnote>
  <w:endnote w:type="continuationSeparator" w:id="0">
    <w:p w:rsidR="00FA1517" w:rsidRDefault="00FA1517" w:rsidP="00FD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517" w:rsidRDefault="00FA1517" w:rsidP="00FD4782">
      <w:r>
        <w:separator/>
      </w:r>
    </w:p>
  </w:footnote>
  <w:footnote w:type="continuationSeparator" w:id="0">
    <w:p w:rsidR="00FA1517" w:rsidRDefault="00FA1517" w:rsidP="00FD4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EAF"/>
    <w:rsid w:val="0027548D"/>
    <w:rsid w:val="00392C8A"/>
    <w:rsid w:val="003E7618"/>
    <w:rsid w:val="004A7F4E"/>
    <w:rsid w:val="00552349"/>
    <w:rsid w:val="0060797D"/>
    <w:rsid w:val="00630C98"/>
    <w:rsid w:val="008F0390"/>
    <w:rsid w:val="00A84EAF"/>
    <w:rsid w:val="00C900E3"/>
    <w:rsid w:val="00E9793A"/>
    <w:rsid w:val="00F76D03"/>
    <w:rsid w:val="00FA1517"/>
    <w:rsid w:val="00FD4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4782"/>
    <w:rPr>
      <w:sz w:val="18"/>
      <w:szCs w:val="18"/>
    </w:rPr>
  </w:style>
  <w:style w:type="paragraph" w:styleId="a4">
    <w:name w:val="footer"/>
    <w:basedOn w:val="a"/>
    <w:link w:val="Char0"/>
    <w:uiPriority w:val="99"/>
    <w:unhideWhenUsed/>
    <w:rsid w:val="00FD4782"/>
    <w:pPr>
      <w:tabs>
        <w:tab w:val="center" w:pos="4153"/>
        <w:tab w:val="right" w:pos="8306"/>
      </w:tabs>
      <w:snapToGrid w:val="0"/>
      <w:jc w:val="left"/>
    </w:pPr>
    <w:rPr>
      <w:sz w:val="18"/>
      <w:szCs w:val="18"/>
    </w:rPr>
  </w:style>
  <w:style w:type="character" w:customStyle="1" w:styleId="Char0">
    <w:name w:val="页脚 Char"/>
    <w:basedOn w:val="a0"/>
    <w:link w:val="a4"/>
    <w:uiPriority w:val="99"/>
    <w:rsid w:val="00FD4782"/>
    <w:rPr>
      <w:sz w:val="18"/>
      <w:szCs w:val="18"/>
    </w:rPr>
  </w:style>
  <w:style w:type="character" w:styleId="a5">
    <w:name w:val="Hyperlink"/>
    <w:basedOn w:val="a0"/>
    <w:uiPriority w:val="99"/>
    <w:unhideWhenUsed/>
    <w:rsid w:val="006079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4782"/>
    <w:rPr>
      <w:sz w:val="18"/>
      <w:szCs w:val="18"/>
    </w:rPr>
  </w:style>
  <w:style w:type="paragraph" w:styleId="a4">
    <w:name w:val="footer"/>
    <w:basedOn w:val="a"/>
    <w:link w:val="Char0"/>
    <w:uiPriority w:val="99"/>
    <w:unhideWhenUsed/>
    <w:rsid w:val="00FD4782"/>
    <w:pPr>
      <w:tabs>
        <w:tab w:val="center" w:pos="4153"/>
        <w:tab w:val="right" w:pos="8306"/>
      </w:tabs>
      <w:snapToGrid w:val="0"/>
      <w:jc w:val="left"/>
    </w:pPr>
    <w:rPr>
      <w:sz w:val="18"/>
      <w:szCs w:val="18"/>
    </w:rPr>
  </w:style>
  <w:style w:type="character" w:customStyle="1" w:styleId="Char0">
    <w:name w:val="页脚 Char"/>
    <w:basedOn w:val="a0"/>
    <w:link w:val="a4"/>
    <w:uiPriority w:val="99"/>
    <w:rsid w:val="00FD4782"/>
    <w:rPr>
      <w:sz w:val="18"/>
      <w:szCs w:val="18"/>
    </w:rPr>
  </w:style>
  <w:style w:type="character" w:styleId="a5">
    <w:name w:val="Hyperlink"/>
    <w:basedOn w:val="a0"/>
    <w:uiPriority w:val="99"/>
    <w:unhideWhenUsed/>
    <w:rsid w:val="006079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33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aonline.dicp.ac.cn/index-dicp.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798</Words>
  <Characters>4553</Characters>
  <Application>Microsoft Office Word</Application>
  <DocSecurity>0</DocSecurity>
  <Lines>37</Lines>
  <Paragraphs>10</Paragraphs>
  <ScaleCrop>false</ScaleCrop>
  <Company>Microsoft</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jiaoxue</dc:creator>
  <cp:lastModifiedBy>unknown</cp:lastModifiedBy>
  <cp:revision>4</cp:revision>
  <dcterms:created xsi:type="dcterms:W3CDTF">2018-10-18T06:25:00Z</dcterms:created>
  <dcterms:modified xsi:type="dcterms:W3CDTF">2018-10-18T06:39:00Z</dcterms:modified>
</cp:coreProperties>
</file>